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AFE9F"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AGENDA ONU 2030 PER LO SVILUPPO SOSTENIBILE</w:t>
      </w:r>
    </w:p>
    <w:p w14:paraId="6E76EFB4" w14:textId="77777777" w:rsidR="0064336E" w:rsidRPr="0064336E" w:rsidRDefault="0064336E" w:rsidP="0064336E">
      <w:pPr>
        <w:spacing w:after="0" w:line="240" w:lineRule="auto"/>
        <w:rPr>
          <w:rFonts w:ascii="High Tower Text" w:hAnsi="High Tower Text"/>
          <w:b/>
          <w:sz w:val="24"/>
          <w:szCs w:val="24"/>
        </w:rPr>
      </w:pPr>
    </w:p>
    <w:p w14:paraId="4143C2CE" w14:textId="77777777" w:rsidR="0064336E" w:rsidRPr="0064336E" w:rsidRDefault="0064336E" w:rsidP="0064336E">
      <w:pPr>
        <w:spacing w:after="0" w:line="240" w:lineRule="auto"/>
        <w:rPr>
          <w:rFonts w:ascii="High Tower Text" w:hAnsi="High Tower Text"/>
          <w:bCs/>
          <w:sz w:val="24"/>
          <w:szCs w:val="24"/>
        </w:rPr>
      </w:pPr>
    </w:p>
    <w:p w14:paraId="5F953A04"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Obiettivi SELEZIONATI COME “SAPERI IRRINUNCIABILI”:</w:t>
      </w:r>
    </w:p>
    <w:p w14:paraId="6F6A98FD" w14:textId="73F97A39" w:rsidR="0064336E" w:rsidRPr="0064336E" w:rsidRDefault="0064336E" w:rsidP="0064336E">
      <w:pPr>
        <w:pStyle w:val="Paragrafoelenco"/>
        <w:numPr>
          <w:ilvl w:val="0"/>
          <w:numId w:val="1"/>
        </w:numPr>
        <w:spacing w:after="0" w:line="240" w:lineRule="auto"/>
        <w:rPr>
          <w:rFonts w:ascii="High Tower Text" w:hAnsi="High Tower Text"/>
          <w:bCs/>
          <w:sz w:val="24"/>
          <w:szCs w:val="24"/>
        </w:rPr>
      </w:pPr>
      <w:r w:rsidRPr="0064336E">
        <w:rPr>
          <w:rFonts w:ascii="High Tower Text" w:hAnsi="High Tower Text"/>
          <w:bCs/>
          <w:sz w:val="24"/>
          <w:szCs w:val="24"/>
        </w:rPr>
        <w:t>3 salute e benessere.</w:t>
      </w:r>
    </w:p>
    <w:p w14:paraId="677C14EC"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r w:rsidRPr="0064336E">
        <w:rPr>
          <w:rFonts w:ascii="High Tower Text" w:hAnsi="High Tower Text"/>
          <w:bCs/>
          <w:sz w:val="24"/>
          <w:szCs w:val="24"/>
        </w:rPr>
        <w:t>4 istruzione di qualità.</w:t>
      </w:r>
    </w:p>
    <w:p w14:paraId="1E3B9B0C"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proofErr w:type="gramStart"/>
      <w:r w:rsidRPr="0064336E">
        <w:rPr>
          <w:rFonts w:ascii="High Tower Text" w:hAnsi="High Tower Text"/>
          <w:bCs/>
          <w:sz w:val="24"/>
          <w:szCs w:val="24"/>
        </w:rPr>
        <w:t>5</w:t>
      </w:r>
      <w:proofErr w:type="gramEnd"/>
      <w:r w:rsidRPr="0064336E">
        <w:rPr>
          <w:rFonts w:ascii="High Tower Text" w:hAnsi="High Tower Text"/>
          <w:bCs/>
          <w:sz w:val="24"/>
          <w:szCs w:val="24"/>
        </w:rPr>
        <w:t xml:space="preserve"> parità di genere. </w:t>
      </w:r>
    </w:p>
    <w:p w14:paraId="6FB7D1C1"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r w:rsidRPr="0064336E">
        <w:rPr>
          <w:rFonts w:ascii="High Tower Text" w:hAnsi="High Tower Text"/>
          <w:bCs/>
          <w:sz w:val="24"/>
          <w:szCs w:val="24"/>
        </w:rPr>
        <w:t xml:space="preserve">8 lavoro dignitoso e crescita economica. </w:t>
      </w:r>
    </w:p>
    <w:p w14:paraId="79F6D45E"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proofErr w:type="gramStart"/>
      <w:r w:rsidRPr="0064336E">
        <w:rPr>
          <w:rFonts w:ascii="High Tower Text" w:hAnsi="High Tower Text"/>
          <w:bCs/>
          <w:sz w:val="24"/>
          <w:szCs w:val="24"/>
        </w:rPr>
        <w:t>9</w:t>
      </w:r>
      <w:proofErr w:type="gramEnd"/>
      <w:r w:rsidRPr="0064336E">
        <w:rPr>
          <w:rFonts w:ascii="High Tower Text" w:hAnsi="High Tower Text"/>
          <w:bCs/>
          <w:sz w:val="24"/>
          <w:szCs w:val="24"/>
        </w:rPr>
        <w:t xml:space="preserve"> imprese innovazione e infrastrutture. </w:t>
      </w:r>
    </w:p>
    <w:p w14:paraId="0D3E12B6"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proofErr w:type="gramStart"/>
      <w:r w:rsidRPr="0064336E">
        <w:rPr>
          <w:rFonts w:ascii="High Tower Text" w:hAnsi="High Tower Text"/>
          <w:bCs/>
          <w:sz w:val="24"/>
          <w:szCs w:val="24"/>
        </w:rPr>
        <w:t>11</w:t>
      </w:r>
      <w:proofErr w:type="gramEnd"/>
      <w:r w:rsidRPr="0064336E">
        <w:rPr>
          <w:rFonts w:ascii="High Tower Text" w:hAnsi="High Tower Text"/>
          <w:bCs/>
          <w:sz w:val="24"/>
          <w:szCs w:val="24"/>
        </w:rPr>
        <w:t xml:space="preserve"> città e comunità sostenibili.</w:t>
      </w:r>
    </w:p>
    <w:p w14:paraId="21608DA3"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r w:rsidRPr="0064336E">
        <w:rPr>
          <w:rFonts w:ascii="High Tower Text" w:hAnsi="High Tower Text"/>
          <w:bCs/>
          <w:sz w:val="24"/>
          <w:szCs w:val="24"/>
        </w:rPr>
        <w:t>12 consumo e produzione responsabili.</w:t>
      </w:r>
    </w:p>
    <w:p w14:paraId="10265E90"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r w:rsidRPr="0064336E">
        <w:rPr>
          <w:rFonts w:ascii="High Tower Text" w:hAnsi="High Tower Text"/>
          <w:bCs/>
          <w:sz w:val="24"/>
          <w:szCs w:val="24"/>
        </w:rPr>
        <w:t xml:space="preserve">13 lotta al cambiamento climatico: questo è trasversale a tutti gli altri anche </w:t>
      </w:r>
      <w:proofErr w:type="spellStart"/>
      <w:r w:rsidRPr="0064336E">
        <w:rPr>
          <w:rFonts w:ascii="High Tower Text" w:hAnsi="High Tower Text"/>
          <w:bCs/>
          <w:sz w:val="24"/>
          <w:szCs w:val="24"/>
        </w:rPr>
        <w:t>perchè</w:t>
      </w:r>
      <w:proofErr w:type="spellEnd"/>
      <w:r w:rsidRPr="0064336E">
        <w:rPr>
          <w:rFonts w:ascii="High Tower Text" w:hAnsi="High Tower Text"/>
          <w:bCs/>
          <w:sz w:val="24"/>
          <w:szCs w:val="24"/>
        </w:rPr>
        <w:t xml:space="preserve"> senza di esso non c’è sviluppo sostenibile </w:t>
      </w:r>
    </w:p>
    <w:p w14:paraId="2B068491"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r w:rsidRPr="0064336E">
        <w:rPr>
          <w:rFonts w:ascii="High Tower Text" w:hAnsi="High Tower Text"/>
          <w:bCs/>
          <w:sz w:val="24"/>
          <w:szCs w:val="24"/>
        </w:rPr>
        <w:t>14 vita sott’acqua.</w:t>
      </w:r>
    </w:p>
    <w:p w14:paraId="341888BE"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r w:rsidRPr="0064336E">
        <w:rPr>
          <w:rFonts w:ascii="High Tower Text" w:hAnsi="High Tower Text"/>
          <w:bCs/>
          <w:sz w:val="24"/>
          <w:szCs w:val="24"/>
        </w:rPr>
        <w:t>15 vita sulla terra.</w:t>
      </w:r>
    </w:p>
    <w:p w14:paraId="2C42A13D" w14:textId="77777777" w:rsidR="0064336E" w:rsidRPr="0064336E" w:rsidRDefault="0064336E" w:rsidP="0064336E">
      <w:pPr>
        <w:pStyle w:val="Paragrafoelenco"/>
        <w:numPr>
          <w:ilvl w:val="0"/>
          <w:numId w:val="1"/>
        </w:numPr>
        <w:spacing w:after="0" w:line="240" w:lineRule="auto"/>
        <w:rPr>
          <w:rFonts w:ascii="High Tower Text" w:hAnsi="High Tower Text"/>
          <w:bCs/>
          <w:sz w:val="24"/>
          <w:szCs w:val="24"/>
        </w:rPr>
      </w:pPr>
      <w:r w:rsidRPr="0064336E">
        <w:rPr>
          <w:rFonts w:ascii="High Tower Text" w:hAnsi="High Tower Text"/>
          <w:bCs/>
          <w:sz w:val="24"/>
          <w:szCs w:val="24"/>
        </w:rPr>
        <w:t>16 pace, giustizia e istituzioni solide.</w:t>
      </w:r>
    </w:p>
    <w:p w14:paraId="13306E31" w14:textId="77777777" w:rsidR="0064336E" w:rsidRPr="0064336E" w:rsidRDefault="0064336E" w:rsidP="0064336E">
      <w:pPr>
        <w:spacing w:after="0" w:line="240" w:lineRule="auto"/>
        <w:textAlignment w:val="baseline"/>
        <w:outlineLvl w:val="0"/>
        <w:rPr>
          <w:rFonts w:ascii="High Tower Text" w:eastAsia="Times New Roman" w:hAnsi="High Tower Text"/>
          <w:b/>
          <w:color w:val="3B3B3B"/>
          <w:kern w:val="36"/>
          <w:sz w:val="24"/>
          <w:szCs w:val="24"/>
          <w:lang w:eastAsia="it-IT"/>
        </w:rPr>
      </w:pPr>
    </w:p>
    <w:p w14:paraId="43FFF6C9" w14:textId="77777777" w:rsidR="0064336E" w:rsidRPr="0064336E" w:rsidRDefault="0064336E" w:rsidP="0064336E">
      <w:pPr>
        <w:shd w:val="clear" w:color="auto" w:fill="FFFFFF"/>
        <w:spacing w:after="240" w:line="240" w:lineRule="auto"/>
        <w:textAlignment w:val="baseline"/>
        <w:rPr>
          <w:rFonts w:ascii="High Tower Text" w:eastAsia="Times New Roman" w:hAnsi="High Tower Text" w:cs="Arial"/>
          <w:color w:val="333333"/>
          <w:sz w:val="24"/>
          <w:szCs w:val="24"/>
          <w:lang w:eastAsia="it-IT"/>
        </w:rPr>
      </w:pPr>
      <w:r w:rsidRPr="0064336E">
        <w:rPr>
          <w:rFonts w:ascii="High Tower Text" w:eastAsia="Times New Roman" w:hAnsi="High Tower Text" w:cs="Arial"/>
          <w:color w:val="333333"/>
          <w:sz w:val="24"/>
          <w:szCs w:val="24"/>
          <w:lang w:eastAsia="it-IT"/>
        </w:rPr>
        <w:t>Nel settembre 2015 più di 150 leader internazionali si sono incontrati alle Nazioni Unite per contribuire allo sviluppo globale, promuovere il benessere umano e proteggere l’ambiente.</w:t>
      </w:r>
    </w:p>
    <w:p w14:paraId="4DAB6492" w14:textId="77777777" w:rsidR="0064336E" w:rsidRPr="0064336E" w:rsidRDefault="0064336E" w:rsidP="0064336E">
      <w:pPr>
        <w:shd w:val="clear" w:color="auto" w:fill="FFFFFF"/>
        <w:spacing w:before="240" w:after="240" w:line="240" w:lineRule="auto"/>
        <w:textAlignment w:val="baseline"/>
        <w:rPr>
          <w:rFonts w:ascii="High Tower Text" w:eastAsia="Times New Roman" w:hAnsi="High Tower Text" w:cs="Arial"/>
          <w:color w:val="333333"/>
          <w:sz w:val="24"/>
          <w:szCs w:val="24"/>
          <w:lang w:eastAsia="it-IT"/>
        </w:rPr>
      </w:pPr>
      <w:r w:rsidRPr="0064336E">
        <w:rPr>
          <w:rFonts w:ascii="High Tower Text" w:eastAsia="Times New Roman" w:hAnsi="High Tower Text" w:cs="Arial"/>
          <w:color w:val="333333"/>
          <w:sz w:val="24"/>
          <w:szCs w:val="24"/>
          <w:lang w:eastAsia="it-IT"/>
        </w:rPr>
        <w:t>La comunità degli Stati ha approvato l’Agenda 2030 per uno sviluppo sostenibile, i cui elementi essenziali sono i 17 obiettivi di sviluppo sostenibile (OSS/</w:t>
      </w:r>
      <w:proofErr w:type="spellStart"/>
      <w:r w:rsidRPr="0064336E">
        <w:rPr>
          <w:rFonts w:ascii="High Tower Text" w:eastAsia="Times New Roman" w:hAnsi="High Tower Text" w:cs="Arial"/>
          <w:color w:val="333333"/>
          <w:sz w:val="24"/>
          <w:szCs w:val="24"/>
          <w:lang w:eastAsia="it-IT"/>
        </w:rPr>
        <w:t>SDGs</w:t>
      </w:r>
      <w:proofErr w:type="spellEnd"/>
      <w:r w:rsidRPr="0064336E">
        <w:rPr>
          <w:rFonts w:ascii="High Tower Text" w:eastAsia="Times New Roman" w:hAnsi="High Tower Text" w:cs="Arial"/>
          <w:color w:val="333333"/>
          <w:sz w:val="24"/>
          <w:szCs w:val="24"/>
          <w:lang w:eastAsia="it-IT"/>
        </w:rPr>
        <w:t xml:space="preserve">, </w:t>
      </w:r>
      <w:proofErr w:type="spellStart"/>
      <w:r w:rsidRPr="0064336E">
        <w:rPr>
          <w:rFonts w:ascii="High Tower Text" w:eastAsia="Times New Roman" w:hAnsi="High Tower Text" w:cs="Arial"/>
          <w:color w:val="333333"/>
          <w:sz w:val="24"/>
          <w:szCs w:val="24"/>
          <w:lang w:eastAsia="it-IT"/>
        </w:rPr>
        <w:t>Sustainable</w:t>
      </w:r>
      <w:proofErr w:type="spellEnd"/>
      <w:r w:rsidRPr="0064336E">
        <w:rPr>
          <w:rFonts w:ascii="High Tower Text" w:eastAsia="Times New Roman" w:hAnsi="High Tower Text" w:cs="Arial"/>
          <w:color w:val="333333"/>
          <w:sz w:val="24"/>
          <w:szCs w:val="24"/>
          <w:lang w:eastAsia="it-IT"/>
        </w:rPr>
        <w:t xml:space="preserve"> Development Goals) e i 169 sotto-obiettivi, i quali mirano a porre fine alla povertà, a lottare contro l'ineguaglianza e allo sviluppo sociale ed economico. </w:t>
      </w:r>
      <w:proofErr w:type="gramStart"/>
      <w:r w:rsidRPr="0064336E">
        <w:rPr>
          <w:rFonts w:ascii="High Tower Text" w:eastAsia="Times New Roman" w:hAnsi="High Tower Text" w:cs="Arial"/>
          <w:color w:val="333333"/>
          <w:sz w:val="24"/>
          <w:szCs w:val="24"/>
          <w:lang w:eastAsia="it-IT"/>
        </w:rPr>
        <w:t>Inoltre</w:t>
      </w:r>
      <w:proofErr w:type="gramEnd"/>
      <w:r w:rsidRPr="0064336E">
        <w:rPr>
          <w:rFonts w:ascii="High Tower Text" w:eastAsia="Times New Roman" w:hAnsi="High Tower Text" w:cs="Arial"/>
          <w:color w:val="333333"/>
          <w:sz w:val="24"/>
          <w:szCs w:val="24"/>
          <w:lang w:eastAsia="it-IT"/>
        </w:rPr>
        <w:t xml:space="preserve"> riprendono aspetti di fondamentale importanza per lo sviluppo sostenibile quali l’affrontare i cambiamenti climatici e costruire società pacifiche entro l'anno 2030.</w:t>
      </w:r>
    </w:p>
    <w:p w14:paraId="433E0FED" w14:textId="77777777" w:rsidR="0064336E" w:rsidRPr="0064336E" w:rsidRDefault="0064336E" w:rsidP="0064336E">
      <w:pPr>
        <w:shd w:val="clear" w:color="auto" w:fill="FFFFFF"/>
        <w:spacing w:before="240" w:after="240" w:line="240" w:lineRule="auto"/>
        <w:textAlignment w:val="baseline"/>
        <w:rPr>
          <w:rFonts w:ascii="High Tower Text" w:eastAsia="Times New Roman" w:hAnsi="High Tower Text" w:cs="Arial"/>
          <w:color w:val="333333"/>
          <w:sz w:val="24"/>
          <w:szCs w:val="24"/>
          <w:lang w:eastAsia="it-IT"/>
        </w:rPr>
      </w:pPr>
      <w:r w:rsidRPr="0064336E">
        <w:rPr>
          <w:rFonts w:ascii="High Tower Text" w:eastAsia="Times New Roman" w:hAnsi="High Tower Text" w:cs="Arial"/>
          <w:color w:val="333333"/>
          <w:sz w:val="24"/>
          <w:szCs w:val="24"/>
          <w:lang w:eastAsia="it-IT"/>
        </w:rPr>
        <w:t>Gli OSS hanno validità universale, vale a dire che tutti i Paesi devono fornire un contributo per raggiungere gli obiettivi in base alle loro capacità.</w:t>
      </w:r>
    </w:p>
    <w:p w14:paraId="3EF5DD9A" w14:textId="77777777" w:rsidR="0064336E" w:rsidRPr="0064336E" w:rsidRDefault="0064336E" w:rsidP="0064336E">
      <w:pPr>
        <w:shd w:val="clear" w:color="auto" w:fill="FFFFFF"/>
        <w:spacing w:before="240" w:after="240" w:line="240" w:lineRule="auto"/>
        <w:textAlignment w:val="baseline"/>
        <w:rPr>
          <w:rFonts w:ascii="High Tower Text" w:eastAsia="Times New Roman" w:hAnsi="High Tower Text" w:cs="Arial"/>
          <w:color w:val="333333"/>
          <w:sz w:val="24"/>
          <w:szCs w:val="24"/>
          <w:lang w:eastAsia="it-IT"/>
        </w:rPr>
      </w:pPr>
      <w:r w:rsidRPr="0064336E">
        <w:rPr>
          <w:rFonts w:ascii="High Tower Text" w:eastAsia="Times New Roman" w:hAnsi="High Tower Text" w:cs="Arial"/>
          <w:color w:val="333333"/>
          <w:sz w:val="24"/>
          <w:szCs w:val="24"/>
          <w:lang w:eastAsia="it-IT"/>
        </w:rPr>
        <w:t xml:space="preserve">Ottenere dei miglioramenti per il raggiungimento degli obiettivi nel giro di quindici anni non sarà una impresa facile. Ma la precedente esperienza, fondata su degli obiettivi globali prefissati, ci ha dimostrato che è un metodo che funziona. Gli Obiettivi per lo sviluppo del Millennio, che furono adottati nel 2000, hanno migliorato le vite di milioni di persone. La povertà globale continua a decrescere; sempre più persone si sono viste garantire l'accesso a fonti migliori d'acqua; un maggior numero </w:t>
      </w:r>
      <w:proofErr w:type="gramStart"/>
      <w:r w:rsidRPr="0064336E">
        <w:rPr>
          <w:rFonts w:ascii="High Tower Text" w:eastAsia="Times New Roman" w:hAnsi="High Tower Text" w:cs="Arial"/>
          <w:color w:val="333333"/>
          <w:sz w:val="24"/>
          <w:szCs w:val="24"/>
          <w:lang w:eastAsia="it-IT"/>
        </w:rPr>
        <w:t>di  bambini</w:t>
      </w:r>
      <w:proofErr w:type="gramEnd"/>
      <w:r w:rsidRPr="0064336E">
        <w:rPr>
          <w:rFonts w:ascii="High Tower Text" w:eastAsia="Times New Roman" w:hAnsi="High Tower Text" w:cs="Arial"/>
          <w:color w:val="333333"/>
          <w:sz w:val="24"/>
          <w:szCs w:val="24"/>
          <w:lang w:eastAsia="it-IT"/>
        </w:rPr>
        <w:t xml:space="preserve"> frequenta le scuole elementari; e una serie d'investimenti mirati alla lotta contro la malaria, l'Aids e la tubercolosi hanno salvato milioni di persone.</w:t>
      </w:r>
    </w:p>
    <w:p w14:paraId="79432300" w14:textId="77777777" w:rsidR="0064336E" w:rsidRPr="0064336E" w:rsidRDefault="0064336E" w:rsidP="0064336E">
      <w:pPr>
        <w:shd w:val="clear" w:color="auto" w:fill="FFFFFF"/>
        <w:spacing w:before="240" w:after="75" w:line="240" w:lineRule="auto"/>
        <w:textAlignment w:val="baseline"/>
        <w:rPr>
          <w:rFonts w:ascii="High Tower Text" w:hAnsi="High Tower Text"/>
          <w:sz w:val="24"/>
          <w:szCs w:val="24"/>
        </w:rPr>
      </w:pPr>
    </w:p>
    <w:p w14:paraId="1FA2B0D6" w14:textId="77777777" w:rsidR="0064336E" w:rsidRPr="0064336E" w:rsidRDefault="0064336E" w:rsidP="0064336E">
      <w:pPr>
        <w:shd w:val="clear" w:color="auto" w:fill="FFFFFF"/>
        <w:spacing w:before="240" w:after="75" w:line="240" w:lineRule="auto"/>
        <w:textAlignment w:val="baseline"/>
        <w:rPr>
          <w:rFonts w:ascii="High Tower Text" w:eastAsia="Times New Roman" w:hAnsi="High Tower Text" w:cs="Arial"/>
          <w:color w:val="333333"/>
          <w:sz w:val="24"/>
          <w:szCs w:val="24"/>
          <w:lang w:eastAsia="it-IT"/>
        </w:rPr>
      </w:pPr>
      <w:r w:rsidRPr="0064336E">
        <w:rPr>
          <w:rFonts w:ascii="High Tower Text" w:hAnsi="High Tower Text"/>
          <w:b/>
          <w:sz w:val="24"/>
          <w:szCs w:val="24"/>
        </w:rPr>
        <w:t>Obiettivo 3 salute e benessere.</w:t>
      </w:r>
    </w:p>
    <w:p w14:paraId="64485FBC"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Gli Obiettivi di sviluppo del millennio (MDG) hanno dato un contributo significativo al miglioramento della salute globale, per esempio nella lotta contro le malattie come l'AIDS, la tubercolosi e la malaria. Ad esempio, il numero di morti per malaria è sceso del 60% a partire dal 2000. Tuttavia, i risultati non sono riusciti a soddisfare le aspettative in molti settori, come la riduzione della mortalità infantile e materna.</w:t>
      </w:r>
    </w:p>
    <w:p w14:paraId="478DA229"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 xml:space="preserve">L'esperienza degli OSM ha dimostrato che i problemi di salute devono essere visti nel contesto, non in forma isolata. Formazione e sicurezza alimentare influenzano l'efficacia dei programmi di assistenza sanitaria. L’Obiettivo 3 continua lungo le stesse linee degli MDG, ad esempio per </w:t>
      </w:r>
      <w:r w:rsidRPr="0064336E">
        <w:rPr>
          <w:rFonts w:ascii="High Tower Text" w:hAnsi="High Tower Text"/>
          <w:sz w:val="24"/>
          <w:szCs w:val="24"/>
        </w:rPr>
        <w:lastRenderedPageBreak/>
        <w:t>quanto riguarda la mortalità infantile e materna, così come le malattie trasmissibili, come l'AIDS, la malaria e la tubercolosi, includendo anche disposizioni in materia di lotta contro le malattie non trasmissibili, come il diabete e la prevenzione degli incidenti stradali e abuso di droghe. Tutte le persone dovrebbero avere accesso ai servizi sanitari e ai farmaci di buona qualità. Un altro obiettivo per il 2030 è quello di garantire l'accesso universale alla salute sessuale e riproduttiva, compresa la pianificazione familiare, l'informazione e l'educazione.</w:t>
      </w:r>
    </w:p>
    <w:p w14:paraId="1F92EA32"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Obiettivo 3: Garantire una vita sana e promuovere il benessere per tutti a tutte le età</w:t>
      </w:r>
    </w:p>
    <w:p w14:paraId="622F37D6"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3.1: Entro il 2030, ridurre il tasso di mortalità materna globale.</w:t>
      </w:r>
    </w:p>
    <w:p w14:paraId="487DE502"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3.2: Entro 2030, ridurre la mortalità di neonati e bambini sotto i 5 anni di età, in tutti i paesi con l'obiettivo di ridurre la mortalità neonatale almeno a partire dal 12 per 1.000 nati vivi e sotto -5 della mortalità per almeno partire da 25 per 1.000 nati vivi</w:t>
      </w:r>
    </w:p>
    <w:p w14:paraId="20C75685"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3.3: Entro il 2030, porre fine alle epidemie di AIDS, la tubercolosi, la malaria e le malattie tropicali trascurate e combattere l'epatite, malattie di origine idrica e di altre malattie trasmissibili</w:t>
      </w:r>
    </w:p>
    <w:p w14:paraId="1A4EE929"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3.4: Entro il 2030, di ridurre di un terzo la mortalità prematura da malattie non trasmissibili attraverso la prevenzione e il trattamento e promuovere la salute mentale e il benessere</w:t>
      </w:r>
    </w:p>
    <w:p w14:paraId="60539040"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3.5: rafforzare la prevenzione e il trattamento di abuso di sostanze, tra cui abuso di stupefacente e l'uso nocivo di alcol</w:t>
      </w:r>
    </w:p>
    <w:p w14:paraId="00D1D699"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3.6: entro il 2020, dimezzare il numero di decessi a livello mondiale e le lesioni da incidenti stradali</w:t>
      </w:r>
    </w:p>
    <w:p w14:paraId="0D225BEA"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3.7: Nel 2030, garantire l'accesso universale ai servizi di assistenza sanitaria sessuale e riproduttiva, anche per la pianificazione familiare, l'informazione e l'educazione, e l'integrazione di salute riproduttiva nelle strategie e nei programmi nazionali</w:t>
      </w:r>
    </w:p>
    <w:p w14:paraId="7A2CD98D"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3.8: raggiungere una copertura sanitaria universale, compresa la protezione dei rischi finanziari, l'accesso a servizi di qualità essenziali di assistenza sanitaria e un accesso ai farmaci essenziali sicuro, efficace, di qualità ea prezzi accessibili e ai vaccini per tutti</w:t>
      </w:r>
    </w:p>
    <w:p w14:paraId="25A2EEBF"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3.9: Entro il 2030, ridurre sostanzialmente il numero di decessi e malattie da sostanze chimiche pericolose e di aria, acqua e l'inquinamento del suolo e la contaminazione</w:t>
      </w:r>
    </w:p>
    <w:p w14:paraId="76ADE2A3"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3.a: rafforzare l'attuazione della Convenzione quadro dell'Organizzazione mondiale della sanità sul controllo del tabacco in tutti i paesi, a seconda dei casi</w:t>
      </w:r>
    </w:p>
    <w:p w14:paraId="07DC6B79"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3.b: sostenere la ricerca e lo sviluppo di vaccini e farmaci per le malattie trasmissibili e non trasmissibili che colpiscono soprattutto i paesi in via di sviluppo, fornire l'accesso ai farmaci essenziali a prezzi accessibili e ai vaccini, in conformità con la Dichiarazione di Doha sull'Accordo TRIPS (https://www.wto.org/english/tratop_e/trips_e/t_agm0_e.htm ) e della salute pubblica, che afferma il diritto dei paesi in via di sviluppo ad utilizzare appieno le disposizioni dell'accordo sugli aspetti commerciali dei diritti di proprietà intellettuale in materia di flessibilità per proteggere la salute pubblica e, in particolare, di fornire l'accesso ai farmaci per tutti</w:t>
      </w:r>
    </w:p>
    <w:p w14:paraId="2E13B5EF"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3.c: aumentare notevolmente il finanziamento della sanità e il reclutamento, lo sviluppo, la formazione e il mantenimento del personale sanitario nei paesi in via di sviluppo, soprattutto nei paesi meno sviluppati e dei piccoli Stati insulari in via di sviluppo</w:t>
      </w:r>
    </w:p>
    <w:p w14:paraId="45375569"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3.d: Rafforzare la capacità di tutti i paesi, in particolare i paesi in via di sviluppo, per il preallarme, la riduzione dei rischi e la gestione dei rischi per la salute nazionali e globali.</w:t>
      </w:r>
    </w:p>
    <w:p w14:paraId="76D470D6" w14:textId="77777777" w:rsidR="0064336E" w:rsidRPr="0064336E" w:rsidRDefault="0064336E" w:rsidP="0064336E">
      <w:pPr>
        <w:spacing w:after="0" w:line="240" w:lineRule="auto"/>
        <w:jc w:val="both"/>
        <w:rPr>
          <w:rFonts w:ascii="High Tower Text" w:hAnsi="High Tower Text"/>
          <w:sz w:val="24"/>
          <w:szCs w:val="24"/>
        </w:rPr>
      </w:pPr>
    </w:p>
    <w:p w14:paraId="5DF419B3"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b/>
          <w:sz w:val="24"/>
          <w:szCs w:val="24"/>
        </w:rPr>
        <w:t>Obiettivo 4 istruzione di qualità.</w:t>
      </w:r>
    </w:p>
    <w:p w14:paraId="7DA3DA2C"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 xml:space="preserve">La comunità internazionale ha ribadito l'importanza della formazione e istruzione di buona qualità per il miglioramento delle condizioni di vita delle persone, delle comunità e intere società. Partendo dalle molte lezioni utili dei Millennium Development Goals (MDG), il nuovo obiettivo di sviluppo sostenibile </w:t>
      </w:r>
      <w:proofErr w:type="gramStart"/>
      <w:r w:rsidRPr="0064336E">
        <w:rPr>
          <w:rFonts w:ascii="High Tower Text" w:hAnsi="High Tower Text"/>
          <w:sz w:val="24"/>
          <w:szCs w:val="24"/>
        </w:rPr>
        <w:t>4</w:t>
      </w:r>
      <w:proofErr w:type="gramEnd"/>
      <w:r w:rsidRPr="0064336E">
        <w:rPr>
          <w:rFonts w:ascii="High Tower Text" w:hAnsi="High Tower Text"/>
          <w:sz w:val="24"/>
          <w:szCs w:val="24"/>
        </w:rPr>
        <w:t xml:space="preserve"> va oltre l'istruzione primaria dei bambini, evidenziando in particolare il legame tra istruzione di base e la formazione professionale. Inoltre, sottolinea l'equità e la qualità dell'istruzione in un approccio di apprendimento per tutta la vita, due aspetti che non sono state affrontate nel MDG.</w:t>
      </w:r>
    </w:p>
    <w:p w14:paraId="1B88BA23" w14:textId="0D3BD42E"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 xml:space="preserve">Obiettivo 4 mira a garantire che tutti i bambini, gli adolescenti e gli adulti - soprattutto quelle più emarginate e vulnerabili - abbiano accesso all'istruzione e formazione adeguate alle loro esigenze </w:t>
      </w:r>
      <w:r w:rsidRPr="0064336E">
        <w:rPr>
          <w:rFonts w:ascii="High Tower Text" w:hAnsi="High Tower Text"/>
          <w:sz w:val="24"/>
          <w:szCs w:val="24"/>
        </w:rPr>
        <w:lastRenderedPageBreak/>
        <w:t>e al contesto in cui vivono. Questo rende l'istruzione un fattore che contribuisce a rendere il mondo più sicuro, sostenibile e interdipendente.</w:t>
      </w:r>
    </w:p>
    <w:p w14:paraId="67599A24"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4.1: Entro il 2030, assicurarsi che tutte le ragazze ei ragazzi raggiungano un grado di istruzione libero, equo e di qualità primaria e secondaria che porti a rilevanti ed efficaci risultati di apprendimento</w:t>
      </w:r>
    </w:p>
    <w:p w14:paraId="737B5794"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 xml:space="preserve">4.2: Entro il 2030, garantire che tutti i bambini abbiano uno sviluppo di qualità nella prima infanzia, cura e l'istruzione </w:t>
      </w:r>
      <w:proofErr w:type="spellStart"/>
      <w:r w:rsidRPr="0064336E">
        <w:rPr>
          <w:rFonts w:ascii="High Tower Text" w:hAnsi="High Tower Text"/>
          <w:sz w:val="24"/>
          <w:szCs w:val="24"/>
        </w:rPr>
        <w:t>pre</w:t>
      </w:r>
      <w:proofErr w:type="spellEnd"/>
      <w:r w:rsidRPr="0064336E">
        <w:rPr>
          <w:rFonts w:ascii="High Tower Text" w:hAnsi="High Tower Text"/>
          <w:sz w:val="24"/>
          <w:szCs w:val="24"/>
        </w:rPr>
        <w:t>-primaria in modo che siano pronti per l'istruzione primaria</w:t>
      </w:r>
    </w:p>
    <w:p w14:paraId="5DDBB64F"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4.3: Entro il 2030, garantire la parità di accesso per tutte le donne e gli uomini per l'istruzione a prezzi accessibili e di qualità tecnica, professionale e universitaria</w:t>
      </w:r>
    </w:p>
    <w:p w14:paraId="50EDE41E" w14:textId="4B4798E4"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4.4: Entro il 2030, aumentare sostanzialmente il numero di giovani e adulti che abbiano le competenze necessarie, incluse le competenze tecniche e professionali, per l'occupazione, un lavoro dignitoso e per l'imprenditorialità</w:t>
      </w:r>
    </w:p>
    <w:p w14:paraId="5155308F"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4.5: Entro il 2030, eliminare le disparità di genere nell'istruzione e garantire la parità di accesso a tutti i livelli di istruzione e formazione professionale per i più vulnerabili, comprese le persone con disabilità, le popolazioni indigene ei bambini in situazioni vulnerabili</w:t>
      </w:r>
    </w:p>
    <w:p w14:paraId="4C34B9BC" w14:textId="14C134CD"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4.6: Entro il 2030 garantire per tutti i giovani e una parte sostanziale di adulti, uomini e donne, in raggiungimento di un’alfabetizzazione</w:t>
      </w:r>
    </w:p>
    <w:p w14:paraId="1DC64EB2"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4.7: Entro il 2030, assicurarsi che tutti gli studenti acquisiscano le conoscenze e le competenze necessarie per promuovere lo sviluppo sostenibile, attraverso l'educazione per lo sviluppo sostenibile e stili di vita sostenibili, i diritti umani, l'uguaglianza di genere, la promozione di una cultura di pace e non-</w:t>
      </w:r>
      <w:proofErr w:type="gramStart"/>
      <w:r w:rsidRPr="0064336E">
        <w:rPr>
          <w:rFonts w:ascii="High Tower Text" w:hAnsi="High Tower Text"/>
          <w:sz w:val="24"/>
          <w:szCs w:val="24"/>
        </w:rPr>
        <w:t>violenza ,</w:t>
      </w:r>
      <w:proofErr w:type="gramEnd"/>
      <w:r w:rsidRPr="0064336E">
        <w:rPr>
          <w:rFonts w:ascii="High Tower Text" w:hAnsi="High Tower Text"/>
          <w:sz w:val="24"/>
          <w:szCs w:val="24"/>
        </w:rPr>
        <w:t xml:space="preserve"> cittadinanza globale e l'apprezzamento della diversità culturale e del contributo della cultura allo sviluppo sostenibile</w:t>
      </w:r>
    </w:p>
    <w:p w14:paraId="5BC5BDA2"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4.a: Costruire e aggiornare strutture scolastiche a favore dell’infanzia, della disabilità e sensibili al genere per fornire ambienti di apprendimento sicuro, non violenti, efficaci per tutti</w:t>
      </w:r>
    </w:p>
    <w:p w14:paraId="4C08C7D1"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4.b: Entro il 2020, sostanzialmente espander a livello globale il numero di borse di studio a disposizione dei paesi in via di sviluppo, in particolare i paesi meno sviluppati, piccole isole in via di sviluppo membri e dei paesi africani, per l'iscrizione nel settore dell'istruzione superiore, compresa la formazione professionale e dell'informazione e della tecnologia delle comunicazioni, tecnica, di programmi di ingegneria e scientifici, nei paesi sviluppati e in altri paesi in via di sviluppo</w:t>
      </w:r>
    </w:p>
    <w:p w14:paraId="07E68036"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4.c: Entro il 2030, aumentare notevolmente l'offerta di insegnanti qualificati, anche attraverso la cooperazione internazionale per la formazione degli insegnanti nei paesi in via di sviluppo, in particolare i paesi meno sviluppati e dei piccoli Stati insulari in via di sviluppo.</w:t>
      </w:r>
    </w:p>
    <w:p w14:paraId="30D13E95" w14:textId="77777777" w:rsidR="0064336E" w:rsidRPr="0064336E" w:rsidRDefault="0064336E" w:rsidP="0064336E">
      <w:pPr>
        <w:spacing w:after="0" w:line="240" w:lineRule="auto"/>
        <w:rPr>
          <w:rFonts w:ascii="High Tower Text" w:hAnsi="High Tower Text"/>
          <w:sz w:val="24"/>
          <w:szCs w:val="24"/>
        </w:rPr>
      </w:pPr>
    </w:p>
    <w:p w14:paraId="3D9226FA"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 xml:space="preserve">Obiettivo 5 parità di genere. </w:t>
      </w:r>
    </w:p>
    <w:p w14:paraId="0C7CC6AC" w14:textId="2B0AFF9E"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La disuguaglianza di genere è uno dei maggiori ostacoli allo sviluppo sostenibile, alla crescita economica e alla riduzione della povertà. Grazie all’ OSM 3 sulla parità di genere e l'empowerment delle donne, i progressi nella possibilità alle bambine di iscriversi a scuola e l'integrazione delle donne nel mercato del lavoro, sono stati stato considerevoli. L’OSM 3 ha dato alla questione della parità di genere grande visibilità, ma sono ancora sensibili questioni importanti come la violenza contro le donne, le disparità economiche e la bassa partecipazione delle donne al processo decisionale politico.</w:t>
      </w:r>
    </w:p>
    <w:p w14:paraId="29DE74D9"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Il Goal 5 sostiene le pari opportunità tra uomini e donne nella vita economica, l'eliminazione di tutte le forme di violenza contro le donne e le ragazze, l'eliminazione dei matrimoni precoci e forzati, e la parità di partecipazione a tutti i livelli.</w:t>
      </w:r>
    </w:p>
    <w:p w14:paraId="563583CB"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Obiettivo 5. Raggiungere la parità di genere e l'empowerment di tutte le donne e le ragazze</w:t>
      </w:r>
    </w:p>
    <w:p w14:paraId="5E0DF037"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5.1: Terminare tutte le forme di discriminazione nei confronti di tutte le donne e le ragazze in tutto il mondo</w:t>
      </w:r>
    </w:p>
    <w:p w14:paraId="57C55648"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5.2: eliminare tutte le forme di violenza contro le donne e le ragazze nelle sfere pubbliche e private, incluso il traffico e sessuale e altri tipi di sfruttamento</w:t>
      </w:r>
    </w:p>
    <w:p w14:paraId="488BDC00"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lastRenderedPageBreak/>
        <w:t>5.3: Eliminare tutte le pratiche dannose, come il matrimonio precoce e forzato e le mutilazioni genitali femminili</w:t>
      </w:r>
    </w:p>
    <w:p w14:paraId="3883CFA8"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5.4: riconoscere e valorizzare la cura e il lavoro domestico non retribuito attraverso la fornitura di servizi pubblici, le politiche infrastrutturali e di protezione sociale e la promozione della responsabilità condivisa all'interno della famiglia e a livello nazionale</w:t>
      </w:r>
    </w:p>
    <w:p w14:paraId="33C229D6"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5.5: Garantire al genere femminile piena ed effettiva partecipazione e pari opportunità per la leadership a tutti i livelli del processo decisionale nella vita politica, economica e pubblica</w:t>
      </w:r>
    </w:p>
    <w:p w14:paraId="3ACBCD5C"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5.6: Garantire l'accesso universale alla salute sessuale e riproduttiva e ai diritti riproduttivi, come concordato in base al programma d'azione della Conferenza internazionale sulla popolazione e lo sviluppo e la Piattaforma d'azione di Pechino ei documenti finali delle conferenze di revisione</w:t>
      </w:r>
    </w:p>
    <w:p w14:paraId="37921B5D"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5.a: intraprendere riforme per dare alle donne pari diritti alle risorse economiche, così come l'accesso alla proprietà e controllo del territorio e altre forme di proprietà, servizi finanziari, l'eredità e le risorse naturali, in accordo con le leggi nazionali</w:t>
      </w:r>
    </w:p>
    <w:p w14:paraId="7B30898F"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5.b: Migliorare l'uso della tecnologia, in particolare la tecnologia dell'informazione e della comunicazione, per promuovere l'empowerment delle donne</w:t>
      </w:r>
    </w:p>
    <w:p w14:paraId="101A3DCB"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5.c: adottare e rafforzare le politiche e la normativa applicabile per la promozione della parità di genere e l'empowerment di tutte le donne e le ragazze a tutti i livelli.</w:t>
      </w:r>
    </w:p>
    <w:p w14:paraId="59C15E8D" w14:textId="77777777" w:rsidR="0064336E" w:rsidRPr="0064336E" w:rsidRDefault="0064336E" w:rsidP="0064336E">
      <w:pPr>
        <w:spacing w:after="0" w:line="240" w:lineRule="auto"/>
        <w:jc w:val="both"/>
        <w:rPr>
          <w:rFonts w:ascii="High Tower Text" w:hAnsi="High Tower Text"/>
          <w:sz w:val="24"/>
          <w:szCs w:val="24"/>
        </w:rPr>
      </w:pPr>
    </w:p>
    <w:p w14:paraId="6A551DD6"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 xml:space="preserve">Obiettivo 8 lavoro dignitoso e crescita economica. </w:t>
      </w:r>
    </w:p>
    <w:p w14:paraId="21308924"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Secondo i dati attuali, oltre 200 milioni di persone in tutto il mondo sono disoccupati, soprattutto giovani. L'occupazione e la crescita economica svolgono un ruolo significativo nella lotta alla povertà. La promozione di una crescita sostenibile e la creazione di sufficienti posti di lavoro dignitoso e rispettoso dei diritti umani sono di fondamentale importanza non solo per i paesi in via di sviluppo ma anche per le economie emergenti e quelle industrializzate.</w:t>
      </w:r>
    </w:p>
    <w:p w14:paraId="5E09E831"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 xml:space="preserve">L’Obiettivo 8 comprende obiettivi sul sostegno della crescita economica, aumentando la produttività economica e la creazione di posti di lavoro dignitosi. Esso prevede anche la lotta contro il lavoro forzato e la fine della schiavitù moderna e traffico di esseri umani entro il 2030. La crescita economica sostenibile non deve avvenire a scapito dell'ambiente, ed è per questo che l’obiettivo </w:t>
      </w:r>
      <w:proofErr w:type="gramStart"/>
      <w:r w:rsidRPr="0064336E">
        <w:rPr>
          <w:rFonts w:ascii="High Tower Text" w:hAnsi="High Tower Text"/>
          <w:sz w:val="24"/>
          <w:szCs w:val="24"/>
        </w:rPr>
        <w:t>8</w:t>
      </w:r>
      <w:proofErr w:type="gramEnd"/>
      <w:r w:rsidRPr="0064336E">
        <w:rPr>
          <w:rFonts w:ascii="High Tower Text" w:hAnsi="High Tower Text"/>
          <w:sz w:val="24"/>
          <w:szCs w:val="24"/>
        </w:rPr>
        <w:t xml:space="preserve"> mira anche a una migliore efficienza dei consumi delle risorse globali e della produzione prevenendo un degrado ambientale legato alla crescita economica.</w:t>
      </w:r>
    </w:p>
    <w:p w14:paraId="322613D7"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Obiettivo 8: Promuovere una crescita economica duratura, inclusiva e sostenibile, la piena e produttiva occupazione e un lavoro dignitoso per tutti</w:t>
      </w:r>
    </w:p>
    <w:p w14:paraId="547DC806"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8.1: Sostenere la crescita economica pro-capite a seconda delle circostanze nazionali e, in particolare, almeno del 7 per cento del prodotto interno lordo di crescita annuo nei paesi meno sviluppati</w:t>
      </w:r>
    </w:p>
    <w:p w14:paraId="786F7641"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8.2: raggiungere livelli più elevati di produttività economica attraverso la diversificazione, l'aggiornamento tecnologico e l'innovazione, anche mirando ad un alto valore aggiunto nei settori ad alta intensità di manodopera</w:t>
      </w:r>
    </w:p>
    <w:p w14:paraId="671880EA"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8.3: Promuovere politiche orientate allo sviluppo che supportano le attività produttive, la creazione di lavoro dignitoso, l'imprenditorialità, la creatività e l'innovazione e incoraggiare la formazione e la crescita delle micro, piccole e medie imprese, anche attraverso l'accesso ai servizi finanziari</w:t>
      </w:r>
    </w:p>
    <w:p w14:paraId="32168107"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8.4: migliorare progressivamente, entro il 2030, l'efficienza globale delle risorse, dei consumi e della produzione e slegando la crescita economica dal degrado ambientale.</w:t>
      </w:r>
    </w:p>
    <w:p w14:paraId="2460B23A"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8.5: Entro il 2030, raggiungere la piena e produttiva occupazione e un lavoro dignitoso per tutte le donne e gli uomini, anche per i giovani e le persone con disabilità, e la parità di retribuzione per lavori di pari valore</w:t>
      </w:r>
    </w:p>
    <w:p w14:paraId="2CA215E4"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8.6: entro il 2020, ridurre sostanzialmente la percentuale di giovani disoccupati, anche attraverso istruzione o formazione</w:t>
      </w:r>
    </w:p>
    <w:p w14:paraId="612E95DB"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 xml:space="preserve">8.7: Adottare misure immediate ed efficaci per sradicare il lavoro forzato, porre fine alla schiavitù moderna e traffico di esseri umani e raggiungere la proibizione e l'eliminazione delle peggiori </w:t>
      </w:r>
      <w:r w:rsidRPr="0064336E">
        <w:rPr>
          <w:rFonts w:ascii="High Tower Text" w:hAnsi="High Tower Text"/>
          <w:sz w:val="24"/>
          <w:szCs w:val="24"/>
        </w:rPr>
        <w:lastRenderedPageBreak/>
        <w:t xml:space="preserve">forme di lavoro minorile, incluso il reclutamento e l'impiego di </w:t>
      </w:r>
      <w:proofErr w:type="gramStart"/>
      <w:r w:rsidRPr="0064336E">
        <w:rPr>
          <w:rFonts w:ascii="High Tower Text" w:hAnsi="High Tower Text"/>
          <w:sz w:val="24"/>
          <w:szCs w:val="24"/>
        </w:rPr>
        <w:t>bambini soldato</w:t>
      </w:r>
      <w:proofErr w:type="gramEnd"/>
      <w:r w:rsidRPr="0064336E">
        <w:rPr>
          <w:rFonts w:ascii="High Tower Text" w:hAnsi="High Tower Text"/>
          <w:sz w:val="24"/>
          <w:szCs w:val="24"/>
        </w:rPr>
        <w:t>, e entro il 2025 porre fine al lavoro minorile in tutte le sue forme</w:t>
      </w:r>
    </w:p>
    <w:p w14:paraId="5337DE14"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8.8: proteggere i diritti del lavoro e promuovere un ambiente sicuro e protetto di lavoro per tutti i lavoratori, compresi i lavoratori migranti, in particolare donne migranti, e quelli in lavoro precario</w:t>
      </w:r>
    </w:p>
    <w:p w14:paraId="214F9835"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8.9: Entro il 2030, elaborare e attuare politiche volte a promuovere il turismo sostenibile, che crea posti di lavoro e promuove la cultura e prodotti locali</w:t>
      </w:r>
    </w:p>
    <w:p w14:paraId="058EF529"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8.10: rafforzare la capacità delle istituzioni finanziarie nazionali per incoraggiare e ampliare l'accesso ai servizi bancari, assicurativi e finanziari per tutti</w:t>
      </w:r>
    </w:p>
    <w:p w14:paraId="585FD972"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8.a: aumentare gli aiuti per il sostegno al commercio per i paesi in via di sviluppo, in particolare i paesi meno sviluppati</w:t>
      </w:r>
    </w:p>
    <w:p w14:paraId="7025C30D" w14:textId="77777777" w:rsidR="0064336E" w:rsidRPr="0064336E" w:rsidRDefault="0064336E" w:rsidP="0064336E">
      <w:pPr>
        <w:spacing w:after="0" w:line="240" w:lineRule="auto"/>
        <w:jc w:val="both"/>
        <w:rPr>
          <w:rFonts w:ascii="High Tower Text" w:hAnsi="High Tower Text"/>
          <w:sz w:val="24"/>
          <w:szCs w:val="24"/>
        </w:rPr>
      </w:pPr>
      <w:r w:rsidRPr="0064336E">
        <w:rPr>
          <w:rFonts w:ascii="High Tower Text" w:hAnsi="High Tower Text"/>
          <w:sz w:val="24"/>
          <w:szCs w:val="24"/>
        </w:rPr>
        <w:t>8.b: Entro il 2020, sviluppare e rendere operativa una strategia globale per l'occupazione giovanile e l'attuazione del Patto globale dell'Organizzazione internazionale del lavoro.</w:t>
      </w:r>
    </w:p>
    <w:p w14:paraId="73B8C55A" w14:textId="77777777" w:rsidR="0064336E" w:rsidRPr="0064336E" w:rsidRDefault="0064336E" w:rsidP="0064336E">
      <w:pPr>
        <w:spacing w:after="0" w:line="240" w:lineRule="auto"/>
        <w:jc w:val="both"/>
        <w:rPr>
          <w:rFonts w:ascii="High Tower Text" w:hAnsi="High Tower Text"/>
          <w:sz w:val="24"/>
          <w:szCs w:val="24"/>
        </w:rPr>
      </w:pPr>
    </w:p>
    <w:p w14:paraId="127802D0"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 xml:space="preserve">Obiettivo 9 imprese innovazione e infrastrutture. </w:t>
      </w:r>
    </w:p>
    <w:p w14:paraId="72174222" w14:textId="77777777" w:rsidR="00872A4D"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Gli investimenti in infrastrutture sostenibili e nella ricerca scientifica e tecnologica aumentano la crescita economica, creano posti di lavoro e promuovono la prosperità. I progetti infrastrutturali che costano miliardi sono previsti per i prossimi 15 anni, in particolare nei paesi in via di sviluppo e nelle economie emergenti. L’Obiettivo 9 </w:t>
      </w:r>
      <w:proofErr w:type="gramStart"/>
      <w:r w:rsidRPr="0064336E">
        <w:rPr>
          <w:rFonts w:ascii="High Tower Text" w:hAnsi="High Tower Text"/>
          <w:sz w:val="24"/>
          <w:szCs w:val="24"/>
        </w:rPr>
        <w:t>mira pertanto</w:t>
      </w:r>
      <w:proofErr w:type="gramEnd"/>
      <w:r w:rsidRPr="0064336E">
        <w:rPr>
          <w:rFonts w:ascii="High Tower Text" w:hAnsi="High Tower Text"/>
          <w:sz w:val="24"/>
          <w:szCs w:val="24"/>
        </w:rPr>
        <w:t xml:space="preserve"> a costruire infrastrutture resistenti, promuovere l'industrializzazione e promuovere l'innovazione.</w:t>
      </w:r>
    </w:p>
    <w:p w14:paraId="401B3CF9" w14:textId="0C674D90"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Maggiore efficienza delle risorse da utilizzare e una maggiore adozione di tecnologie pulite e rispettose dell'ambiente e processi industriali necessari per rendere le infrastrutture e le industrie sostenibili entro il 2030. L’Obiettivo 9 mira a sostenere lo sviluppo della tecnologia, la ricerca e l'innovazione soprattutto nei paesi in via di sviluppo, fornire a piccole industrie e aziende un maggiore accesso ai servizi finanziari e di credito a prezzi accessibili, e aumentare l'integrazione di queste aziende nei mercati. Mira anche a sostenere l'accesso universale e accessibile a internet nei paesi meno sviluppati del mondo.</w:t>
      </w:r>
    </w:p>
    <w:p w14:paraId="248BE427"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Obiettivo 9: Costruire infrastrutture resistenti, promuovere l'industrializzazione inclusiva e sostenibile e promuovere l'innovazione</w:t>
      </w:r>
    </w:p>
    <w:p w14:paraId="25BC6FD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9.1: sviluppare la qualità delle infrastrutture </w:t>
      </w:r>
      <w:proofErr w:type="gramStart"/>
      <w:r w:rsidRPr="0064336E">
        <w:rPr>
          <w:rFonts w:ascii="High Tower Text" w:hAnsi="High Tower Text"/>
          <w:sz w:val="24"/>
          <w:szCs w:val="24"/>
        </w:rPr>
        <w:t>rendendole  affidabili</w:t>
      </w:r>
      <w:proofErr w:type="gramEnd"/>
      <w:r w:rsidRPr="0064336E">
        <w:rPr>
          <w:rFonts w:ascii="High Tower Text" w:hAnsi="High Tower Text"/>
          <w:sz w:val="24"/>
          <w:szCs w:val="24"/>
        </w:rPr>
        <w:t>, sostenibili e resilienti, comprese le infrastrutture regionali e transfrontaliere, per sostenere lo sviluppo economico e il benessere umano, con particolare attenzione alla possibilità di accesso equo per tutti</w:t>
      </w:r>
    </w:p>
    <w:p w14:paraId="491AF2AE"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9.2: promuovere l'industrializzazione inclusiva e sostenibile e, entro il 2030, aumentare in modo significativo la quota del settore di occupazione e il prodotto interno lordo, in linea con la situazione nazionale, nei paesi meno sviluppati</w:t>
      </w:r>
    </w:p>
    <w:p w14:paraId="29DCCECF"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9.3: Aumentare l'accesso dei piccoli industriali e di altre aziende, in particolare nei paesi in via di sviluppo, ai servizi finanziari, compreso il credito, a prezzi accessibili, per permettere la loro integrazione nelle catene e nei mercati</w:t>
      </w:r>
    </w:p>
    <w:p w14:paraId="16F6ADA0"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9.4: Entro il 2030, l'aggiornamento industrie delle infrastrutture e per renderle sostenibili, con una maggiore efficienza delle risorse da utilizzare e una maggiore adozione di tecnologie pulite e rispettose dell'ambiente e dei processi industriali, conformemente alle rispettive capacità dei paesi</w:t>
      </w:r>
    </w:p>
    <w:p w14:paraId="106F7F1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9.5: Migliorare la ricerca scientifica, migliorare le capacità tecnologiche dei settori industriali in tutti i paesi, in particolare i paesi in via di sviluppo, entro il 2030, incoraggiando l'innovazione e aumentare notevolmente il numero dei lavoratori in materia di ricerca e sviluppo</w:t>
      </w:r>
    </w:p>
    <w:p w14:paraId="206C208D"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lastRenderedPageBreak/>
        <w:t>9.a: Facilitare lo sviluppo delle infrastrutture sostenibili nei paesi in via di sviluppo attraverso un maggiore sostegno finanziario, tecnologico e tecnico ai paesi africani, i paesi meno sviluppati, senza sbocco sul mare in via di sviluppo e dei piccoli Stati insulari in via di sviluppo</w:t>
      </w:r>
    </w:p>
    <w:p w14:paraId="6F2990B8"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9.b: supportare la tecnologia interna di sviluppo, ricerca e innovazione nei paesi in via di sviluppo, anche assicurando un ambiente politico favorevole e, tra l'altro, la diversificazione industriale e il valore aggiunto alle materie prime</w:t>
      </w:r>
    </w:p>
    <w:p w14:paraId="28A1D85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9.c: aumentare in maniera significativa l'accesso alle tecnologie dell'informazione e della comunicazione e lo sforzo di fornire un accesso universale e accessibile a Internet in paesi meno sviluppati entro il 2020.</w:t>
      </w:r>
    </w:p>
    <w:p w14:paraId="63F50786" w14:textId="77777777" w:rsidR="0064336E" w:rsidRPr="0064336E" w:rsidRDefault="0064336E" w:rsidP="0064336E">
      <w:pPr>
        <w:spacing w:line="240" w:lineRule="auto"/>
        <w:rPr>
          <w:rFonts w:ascii="High Tower Text" w:hAnsi="High Tower Text"/>
          <w:sz w:val="24"/>
          <w:szCs w:val="24"/>
        </w:rPr>
      </w:pPr>
    </w:p>
    <w:p w14:paraId="4A2E86EE"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Obiettivo 11 città e comunità sostenibili.</w:t>
      </w:r>
    </w:p>
    <w:p w14:paraId="75FB3DD6"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L’urbanizzazione globale è uno degli sviluppi più significativi del </w:t>
      </w:r>
      <w:proofErr w:type="gramStart"/>
      <w:r w:rsidRPr="0064336E">
        <w:rPr>
          <w:rFonts w:ascii="High Tower Text" w:hAnsi="High Tower Text"/>
          <w:sz w:val="24"/>
          <w:szCs w:val="24"/>
        </w:rPr>
        <w:t>21 °</w:t>
      </w:r>
      <w:proofErr w:type="gramEnd"/>
      <w:r w:rsidRPr="0064336E">
        <w:rPr>
          <w:rFonts w:ascii="High Tower Text" w:hAnsi="High Tower Text"/>
          <w:sz w:val="24"/>
          <w:szCs w:val="24"/>
        </w:rPr>
        <w:t xml:space="preserve"> secolo. Più della metà della popolazione mondiale vive in città, una percentuale che si prevede di aumentare al 70% entro il 2050. Sono le città a guidare le economie locali e nazionali, come centri di prosperità dove si concentra oltre l’80% delle attività economiche globali. L’Urbanizzazione pone anche grandi sfide. Le città hanno un enorme impatto ambientale. Occupano solo il tre per cento della superficie del mondo, ma sono responsabili per tre quarti del consumo di risorse globale e il 75% delle emissioni globali.</w:t>
      </w:r>
    </w:p>
    <w:p w14:paraId="428031BA"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L’obiettivo 11 mira a ridurre gli effetti negativi dell'impatto ambientale delle città, in particolare in termini di qualità dell'aria e gestione dei rifiuti. Essa richiede forme più inclusive e sostenibili di urbanizzazione, basate in particolare su un approccio partecipativo, integrato e sostenibile alla pianificazione urbana. Inoltre, esso mira a garantire l'accesso universale a spazi verdi e pubblici sicuri e inclusivi, soprattutto per le donne ei bambini, gli anziani e le persone con disabilità, e di fornire l'accesso ai sistemi di trasporto sicuri e convenienti.</w:t>
      </w:r>
    </w:p>
    <w:p w14:paraId="4B00977E"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Obiettivo 11: rendere le città e gli insediamenti umani inclusivi, sicuri, flessibili e sostenibili</w:t>
      </w:r>
    </w:p>
    <w:p w14:paraId="70C09E54"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11.1: Entro il 2030, garantire a tutti l'accesso ad un alloggio e servizi di base adeguati, sicuri e convenienti e l'eliminazione delle baraccopoli</w:t>
      </w:r>
    </w:p>
    <w:p w14:paraId="2886E963"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11.2: Entro il 2030, fornire l'accesso ai sistemi di trasporto sicuri, accessibili, e sostenibili per tutti, migliorare la sicurezza stradale, in particolare ampliando i mezzi pubblici, con particolare attenzione alle esigenze di chi è in situazioni vulnerabili, donne, bambini, persone con disabilità e le persone anziane</w:t>
      </w:r>
    </w:p>
    <w:p w14:paraId="5AB451F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11.3: Entro il 2030, migliorare l'urbanizzazione e la capacità inclusiva e sostenibile per una pianificazione e gestione partecipative, integrate e sostenibili </w:t>
      </w:r>
      <w:proofErr w:type="gramStart"/>
      <w:r w:rsidRPr="0064336E">
        <w:rPr>
          <w:rFonts w:ascii="High Tower Text" w:hAnsi="High Tower Text"/>
          <w:sz w:val="24"/>
          <w:szCs w:val="24"/>
        </w:rPr>
        <w:t>dell’ insediamento</w:t>
      </w:r>
      <w:proofErr w:type="gramEnd"/>
      <w:r w:rsidRPr="0064336E">
        <w:rPr>
          <w:rFonts w:ascii="High Tower Text" w:hAnsi="High Tower Text"/>
          <w:sz w:val="24"/>
          <w:szCs w:val="24"/>
        </w:rPr>
        <w:t xml:space="preserve"> umano in tutti i paesi</w:t>
      </w:r>
    </w:p>
    <w:p w14:paraId="52B8F96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11.4: Rafforzare gli sforzi per proteggere e salvaguardare il patrimonio culturale e naturale del mondo</w:t>
      </w:r>
    </w:p>
    <w:p w14:paraId="1D4580C6"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11.5: Entro il 2030, di ridurre in modo significativo il numero di morti e il numero di persone colpite e ridurre sostanzialmente le perdite economiche rispetto al prodotto interno lordo globale, causati da calamità, compresi i disastri legati all'acqua, con una particolare attenzione verso i poveri e le persone in situazioni vulnerabili</w:t>
      </w:r>
    </w:p>
    <w:p w14:paraId="0E69EBE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11.6: Entro il 2030, ridurre il negativo impatto ambientale pro capite nelle città, con particolare attenzione alla qualità dell'aria e gestione dei rifiuti urbani e di altro tipo</w:t>
      </w:r>
    </w:p>
    <w:p w14:paraId="108C74D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lastRenderedPageBreak/>
        <w:t>11.7: Entro il 2030, fornire l'accesso universale a spazi sicuri, inclusivi e accessibili, verdi e pubblici, in particolare per le donne ei bambini, anziani e persone con disabilità</w:t>
      </w:r>
    </w:p>
    <w:p w14:paraId="776BD14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11.a: Supporto ai legami economici, sociali e ambientali tra le zone urbane, periurbane e rurali rafforzando la pianificazione dello sviluppo nazionale e regionale</w:t>
      </w:r>
    </w:p>
    <w:p w14:paraId="7E482A7D"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11.b: Entro il 2020, aumentare notevolmente il numero di città e insediamenti umani con l’adozione e attuazione di politiche e programmi volti all'inclusione, all'efficienza delle risorse, alla mitigazione e all'adattamento ai cambiamenti climatici, alla resilienza ai disastri integrati, e volti a sviluppare e attuare, la gestione del rischio di catastrofi a tutti i livelli</w:t>
      </w:r>
    </w:p>
    <w:p w14:paraId="3193094D"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11.c: Supporto ai paesi meno sviluppati, anche attraverso l'assistenza tecnica e finanziaria, nella costruzione di edifici sostenibili e resilienti con l’utilizzo di materiali locali.</w:t>
      </w:r>
    </w:p>
    <w:p w14:paraId="70D8AD9B" w14:textId="77777777" w:rsidR="0064336E" w:rsidRPr="0064336E" w:rsidRDefault="0064336E" w:rsidP="0064336E">
      <w:pPr>
        <w:spacing w:line="240" w:lineRule="auto"/>
        <w:rPr>
          <w:rFonts w:ascii="High Tower Text" w:hAnsi="High Tower Text"/>
          <w:sz w:val="24"/>
          <w:szCs w:val="24"/>
        </w:rPr>
      </w:pPr>
    </w:p>
    <w:p w14:paraId="4388FCF5"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Obiettivo 12 consumo e produzione responsabili.</w:t>
      </w:r>
    </w:p>
    <w:p w14:paraId="04D4D463"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La popolazione mondiale attualmente consuma più risorse rispetto a quelle che gli ecosistemi siano in grado di fornire. Per lo sviluppo sociale ed economico che rientri nella capacità di carico degli ecosistemi, sono necessari cambiamenti fondamentali nel modo in cui le società producono e consumano.</w:t>
      </w:r>
    </w:p>
    <w:p w14:paraId="73E47C0E"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L’Obiettivo12 in 'attuazione del quadro decennale dei programmi su modelli di consumo e di produzione sostenibili (http://www.unep.org/10yfp/), mira alla gestione ecologica dei prodotti chimici e di tutti i rifiuti, nonché a una sostanziale riduzione della produzione di rifiuti attraverso misure quali il riciclaggio. L’Obiettivo 12 ha anche lo scopo di dimezzare lo spreco alimentare, incoraggiare le imprese </w:t>
      </w:r>
      <w:proofErr w:type="gramStart"/>
      <w:r w:rsidRPr="0064336E">
        <w:rPr>
          <w:rFonts w:ascii="High Tower Text" w:hAnsi="High Tower Text"/>
          <w:sz w:val="24"/>
          <w:szCs w:val="24"/>
        </w:rPr>
        <w:t>ad</w:t>
      </w:r>
      <w:proofErr w:type="gramEnd"/>
      <w:r w:rsidRPr="0064336E">
        <w:rPr>
          <w:rFonts w:ascii="High Tower Text" w:hAnsi="High Tower Text"/>
          <w:sz w:val="24"/>
          <w:szCs w:val="24"/>
        </w:rPr>
        <w:t xml:space="preserve"> adottare pratiche sostenibili e promuovere politiche in materia di appalti pubblici sostenibili.</w:t>
      </w:r>
    </w:p>
    <w:p w14:paraId="1F7817BB"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Obiettivo 12: Garantire modelli di consumo e produzione sostenibili</w:t>
      </w:r>
    </w:p>
    <w:p w14:paraId="5D33111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12.1: attuare </w:t>
      </w:r>
      <w:proofErr w:type="spellStart"/>
      <w:r w:rsidRPr="0064336E">
        <w:rPr>
          <w:rFonts w:ascii="High Tower Text" w:hAnsi="High Tower Text"/>
          <w:sz w:val="24"/>
          <w:szCs w:val="24"/>
        </w:rPr>
        <w:t>ill</w:t>
      </w:r>
      <w:proofErr w:type="spellEnd"/>
      <w:r w:rsidRPr="0064336E">
        <w:rPr>
          <w:rFonts w:ascii="High Tower Text" w:hAnsi="High Tower Text"/>
          <w:sz w:val="24"/>
          <w:szCs w:val="24"/>
        </w:rPr>
        <w:t xml:space="preserve"> quadro 10-Anni di programmi sul consumo e modelli di produzione sostenibili, con tutti i paesi, tenendo conto dello sviluppo e le capacità dei paesi in via di sviluppo</w:t>
      </w:r>
    </w:p>
    <w:p w14:paraId="0B245783"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12.2: Nel 2030, ottenere la gestione sostenibile e l'uso efficiente delle risorse naturali</w:t>
      </w:r>
    </w:p>
    <w:p w14:paraId="0C3DE521"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12.3: Entro il 2030, dimezzare l’ammontare pro-capite globale dei rifiuti alimentari e ridurre le perdite di cibo lungo le catene di produzione e fornitura, comprese le perdite post-raccolto</w:t>
      </w:r>
    </w:p>
    <w:p w14:paraId="3D8BE0BB"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12.4: entro il 2020, raggiungere la gestione ecocompatibile di sostanze chimiche e di tutti i rifiuti in tutto il loro ciclo di vita, in accordo con i quadri internazionali concordati, e ridurre significativamente il loro rilascio in aria, acqua e suolo, al fine di minimizzare i loro impatti negativi sulla salute umana e sull’ambiente</w:t>
      </w:r>
    </w:p>
    <w:p w14:paraId="3A39332F"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12.5: Entro il 2030, ridurre in modo sostanziale la produzione di rifiuti attraverso la prevenzione, la riduzione, il riciclaggio e il riutilizzo</w:t>
      </w:r>
    </w:p>
    <w:p w14:paraId="3F6D7654"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12.6: incoraggiare le imprese, in particolare le grandi aziende e multinazionali, </w:t>
      </w:r>
      <w:proofErr w:type="gramStart"/>
      <w:r w:rsidRPr="0064336E">
        <w:rPr>
          <w:rFonts w:ascii="High Tower Text" w:hAnsi="High Tower Text"/>
          <w:sz w:val="24"/>
          <w:szCs w:val="24"/>
        </w:rPr>
        <w:t>ad</w:t>
      </w:r>
      <w:proofErr w:type="gramEnd"/>
      <w:r w:rsidRPr="0064336E">
        <w:rPr>
          <w:rFonts w:ascii="High Tower Text" w:hAnsi="High Tower Text"/>
          <w:sz w:val="24"/>
          <w:szCs w:val="24"/>
        </w:rPr>
        <w:t xml:space="preserve"> adottare politiche sostenibili e ad integrare le informazioni di sostenibilità nel loro ciclo di relazioni</w:t>
      </w:r>
    </w:p>
    <w:p w14:paraId="65614FB4"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12.7: promuovere pratiche in materia di appalti pubblici che siano sostenibili, in accordo con le politiche e le priorità nazionali</w:t>
      </w:r>
    </w:p>
    <w:p w14:paraId="613B8867"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12.8: Entro il 2030, fare in modo che le persone ricevano in tutto il mondo le informazioni rilevanti e di sensibilizzazione per lo sviluppo sostenibile e stili di vita in armonia con la natura</w:t>
      </w:r>
    </w:p>
    <w:p w14:paraId="43ECB35B"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lastRenderedPageBreak/>
        <w:t>12.a: aiutare i paesi in via di sviluppo a rafforzare la loro capacità scientifiche e tecnologiche per muoversi verso modelli più sostenibili di consumo e di produzione</w:t>
      </w:r>
    </w:p>
    <w:p w14:paraId="6AA97F06"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12.b: Sviluppare e implementare strumenti per monitorare gli impatti di sviluppo sostenibile per il turismo sostenibile, che crea posti di lavoro e promuove la cultura e i prodotti locali</w:t>
      </w:r>
    </w:p>
    <w:p w14:paraId="037B08A3"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12.c: Razionalizzare i sussidi ai combustibili fossili che incoraggiano lo spreco, eliminando le distorsioni del mercato, a seconda delle circostanze nazionali, anche attraverso la progressiva eliminazione di quelli dannosi, ove esistenti, in modo da ridurre il loro impatto ambientale, tenendo pienamente conto delle esigenze e delle condizioni dei paesi in via di sviluppo e riducendo al minimo i possibili effetti negativi sul loro sviluppo in un modo da proteggere le comunità colpite.</w:t>
      </w:r>
    </w:p>
    <w:p w14:paraId="4384FC05" w14:textId="77777777" w:rsidR="0064336E" w:rsidRPr="0064336E" w:rsidRDefault="0064336E" w:rsidP="0064336E">
      <w:pPr>
        <w:spacing w:after="0" w:line="240" w:lineRule="auto"/>
        <w:rPr>
          <w:rFonts w:ascii="High Tower Text" w:hAnsi="High Tower Text"/>
          <w:b/>
          <w:sz w:val="24"/>
          <w:szCs w:val="24"/>
        </w:rPr>
      </w:pPr>
    </w:p>
    <w:p w14:paraId="5FC516AB"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 xml:space="preserve">Obiettivo 13 lotta al cambiamento climatico. </w:t>
      </w:r>
    </w:p>
    <w:p w14:paraId="4DC16BA6"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Il cambiamento climatico è una sfida chiave in materia di sviluppo sostenibile. Il riscaldamento del clima terrestre sta provocando cambiamenti nel sistema climatico globale che minacciano la sopravvivenza di ampie fasce di popolazione nei paesi meno sviluppati, mentre le infrastrutture e alcuni settori economici sono vulnerabili ai rischi dei cambiamenti climatici, in particolare, nelle regioni sviluppate. Inoltre, i cambiamenti nei cicli </w:t>
      </w:r>
      <w:proofErr w:type="gramStart"/>
      <w:r w:rsidRPr="0064336E">
        <w:rPr>
          <w:rFonts w:ascii="High Tower Text" w:hAnsi="High Tower Text"/>
          <w:sz w:val="24"/>
          <w:szCs w:val="24"/>
        </w:rPr>
        <w:t>delle precipitazione</w:t>
      </w:r>
      <w:proofErr w:type="gramEnd"/>
      <w:r w:rsidRPr="0064336E">
        <w:rPr>
          <w:rFonts w:ascii="High Tower Text" w:hAnsi="High Tower Text"/>
          <w:sz w:val="24"/>
          <w:szCs w:val="24"/>
        </w:rPr>
        <w:t xml:space="preserve"> e di temperatura stanno colpendo anche ecosistemi come le foreste, i terreni agricoli, le regioni di montagna e degli oceani, così come le piante, gli animali e le persone che vi abitano. L'anidride carbonica globale (CO2) è aumentata di oltre il 50% tra il 1990 e il 2012.</w:t>
      </w:r>
    </w:p>
    <w:p w14:paraId="3DC6630E" w14:textId="6C7B3B94"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L’Obiettivo 13 invita i paesi a dotarsi di misure di protezione del clima nelle loro politiche nazionali e </w:t>
      </w:r>
      <w:proofErr w:type="gramStart"/>
      <w:r w:rsidRPr="0064336E">
        <w:rPr>
          <w:rFonts w:ascii="High Tower Text" w:hAnsi="High Tower Text"/>
          <w:sz w:val="24"/>
          <w:szCs w:val="24"/>
        </w:rPr>
        <w:t>a  prestarsi</w:t>
      </w:r>
      <w:proofErr w:type="gramEnd"/>
      <w:r w:rsidRPr="0064336E">
        <w:rPr>
          <w:rFonts w:ascii="High Tower Text" w:hAnsi="High Tower Text"/>
          <w:sz w:val="24"/>
          <w:szCs w:val="24"/>
        </w:rPr>
        <w:t xml:space="preserve"> reciproca assistenza per rispondere alle sfide quando necessario. Essa riconosce che la Convenzione quadro delle Nazioni Unite sui cambiamenti climatici</w:t>
      </w:r>
      <w:r w:rsidR="00872A4D">
        <w:rPr>
          <w:rFonts w:ascii="High Tower Text" w:hAnsi="High Tower Text"/>
          <w:sz w:val="24"/>
          <w:szCs w:val="24"/>
        </w:rPr>
        <w:t xml:space="preserve"> </w:t>
      </w:r>
      <w:r w:rsidRPr="0064336E">
        <w:rPr>
          <w:rFonts w:ascii="High Tower Text" w:hAnsi="High Tower Text"/>
          <w:sz w:val="24"/>
          <w:szCs w:val="24"/>
        </w:rPr>
        <w:t xml:space="preserve">è il forum intergovernativo internazionale principale per negoziare la risposta globale ai cambiamenti climatici. Integrando questo dialogo, L’obiettivo 13 è favorevole al rafforzamento della resilienza alle calamità naturali legate al clima e riafferma l'impegno assunto dai paesi sviluppati a mobilitare ogni anno 100 miliardi di dollari congiuntamente da tutte le fonti, entro il 2020, per aiutare i paesi in via di sviluppo </w:t>
      </w:r>
      <w:proofErr w:type="gramStart"/>
      <w:r w:rsidRPr="0064336E">
        <w:rPr>
          <w:rFonts w:ascii="High Tower Text" w:hAnsi="High Tower Text"/>
          <w:sz w:val="24"/>
          <w:szCs w:val="24"/>
        </w:rPr>
        <w:t>ad</w:t>
      </w:r>
      <w:proofErr w:type="gramEnd"/>
      <w:r w:rsidRPr="0064336E">
        <w:rPr>
          <w:rFonts w:ascii="High Tower Text" w:hAnsi="High Tower Text"/>
          <w:sz w:val="24"/>
          <w:szCs w:val="24"/>
        </w:rPr>
        <w:t xml:space="preserve"> adattarsi ai cambiamenti climatici.</w:t>
      </w:r>
    </w:p>
    <w:p w14:paraId="7ED2EC3F"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Obiettivo 13: adottare misure urgenti per combattere il cambiamento climatico e le sue conseguenze</w:t>
      </w:r>
    </w:p>
    <w:p w14:paraId="7CBE16C2"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13.1: rafforzare la resistenza e la capacità di adattamento ai rischi legati al clima e disastri naturali in tutti i paesi</w:t>
      </w:r>
    </w:p>
    <w:p w14:paraId="237C03A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13.2: integrare le misure di cambiamento climatico nelle politiche, strategie e pianificazione nazionali</w:t>
      </w:r>
    </w:p>
    <w:p w14:paraId="67A48B7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13.3: migliorare l'istruzione, la sensibilizzazione e la capacità istituzionale in materia di mitigazione dei cambiamenti climatici, l'adattamento, la riduzione di impatto e di allerta precoce</w:t>
      </w:r>
    </w:p>
    <w:p w14:paraId="2E870263"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13.a: Implementare l'impegno assunto dalle parti dei paesi sviluppati nella Convenzione quadro delle Nazioni Unite sui cambiamenti climatici con il fine di impegnare congiuntamente 100 $ miliardi di dollari all'anno entro il 2020, per rispondere alle esigenze dei paesi in via di sviluppo nel contesto delle azioni di mitigazione significative e rendere operativo completamente il Fondo verde per il clima attraverso la sua capitalizzazione nel più breve tempo possibile</w:t>
      </w:r>
    </w:p>
    <w:p w14:paraId="0C73659D"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13.b: promuovere meccanismi per la capacità di una efficace pianificazione e </w:t>
      </w:r>
      <w:proofErr w:type="gramStart"/>
      <w:r w:rsidRPr="0064336E">
        <w:rPr>
          <w:rFonts w:ascii="High Tower Text" w:hAnsi="High Tower Text"/>
          <w:sz w:val="24"/>
          <w:szCs w:val="24"/>
        </w:rPr>
        <w:t>gestione  connesse</w:t>
      </w:r>
      <w:proofErr w:type="gramEnd"/>
      <w:r w:rsidRPr="0064336E">
        <w:rPr>
          <w:rFonts w:ascii="High Tower Text" w:hAnsi="High Tower Text"/>
          <w:sz w:val="24"/>
          <w:szCs w:val="24"/>
        </w:rPr>
        <w:t xml:space="preserve"> al cambiamento climatico nei paesi meno sviluppati e nei piccoli Stati insulari in via di sviluppo, concentrandosi su donne, giovani e locale e le comunità emarginate.</w:t>
      </w:r>
    </w:p>
    <w:p w14:paraId="420DDCC0" w14:textId="77777777" w:rsidR="0064336E" w:rsidRPr="0064336E" w:rsidRDefault="0064336E" w:rsidP="0064336E">
      <w:pPr>
        <w:spacing w:line="240" w:lineRule="auto"/>
        <w:rPr>
          <w:rFonts w:ascii="High Tower Text" w:hAnsi="High Tower Text"/>
          <w:sz w:val="24"/>
          <w:szCs w:val="24"/>
        </w:rPr>
      </w:pPr>
    </w:p>
    <w:p w14:paraId="28DA8BBE"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Obiettivo 14 vita sott’acqua.</w:t>
      </w:r>
    </w:p>
    <w:p w14:paraId="37B07537"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Inquinamento e sfruttamento eccessivo dei nostri oceani sono la causa di sempre maggiori problemi, quali una grave minaccia per la biodiversità, l'acidificazione degli oceani e l’aumento dei rifiuti di plastica. Oltre alla pesca industriale e l'utilizzo commerciale delle risorse marine, il cambiamento climatico sta mettendo gli ecosistemi marini sotto pressione sempre in aumento. Una continua crescita della popolazione mondiale sarà ancora più legata al problema delle risorse marine in futuro.</w:t>
      </w:r>
    </w:p>
    <w:p w14:paraId="078D8DF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L’Obiettivo 14 mira a ridurre in modo significativo tutti i tipi di inquinamento marino, riducendo al minimo l'acidificazione degli oceani entro il 2025, affrontando in modo sostenibile la gestione e la protezione degli ecosistemi marini e costieri. Esso mira inoltre, entro il 2020, a regolamentare la raccolta in modo efficace e a bloccare la pesca eccessiva, ponendo fine alla pesca illegale e non regolamentata e le pratiche di pesca distruttive. Inoltre, obiettivo 14 tende a vietare determinati tipi di sovvenzioni alla pesca.</w:t>
      </w:r>
    </w:p>
    <w:p w14:paraId="5C8BB4B6"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Obiettivo 14: conservare e utilizzare in modo durevole gli oceani, i mari e delle risorse marine per lo sviluppo sostenibile</w:t>
      </w:r>
    </w:p>
    <w:p w14:paraId="76A0999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14.1: Entro il 2025, prevenire e ridurre in modo significativo l'inquinamento marino di tutti i tipi, in particolare partendo dalle attività terrestri, compresi rifiuti marini e l'inquinamento</w:t>
      </w:r>
    </w:p>
    <w:p w14:paraId="0A31DA4E"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14.2: entro il </w:t>
      </w:r>
      <w:proofErr w:type="gramStart"/>
      <w:r w:rsidRPr="0064336E">
        <w:rPr>
          <w:rFonts w:ascii="High Tower Text" w:hAnsi="High Tower Text"/>
          <w:sz w:val="24"/>
          <w:szCs w:val="24"/>
        </w:rPr>
        <w:t>2020,  gestire</w:t>
      </w:r>
      <w:proofErr w:type="gramEnd"/>
      <w:r w:rsidRPr="0064336E">
        <w:rPr>
          <w:rFonts w:ascii="High Tower Text" w:hAnsi="High Tower Text"/>
          <w:sz w:val="24"/>
          <w:szCs w:val="24"/>
        </w:rPr>
        <w:t xml:space="preserve"> in modo sostenibile e proteggere gli ecosistemi marini e costieri per evitare impatti negativi significativi, anche rafforzando la loro capacità di recupero, e agire per la loro rivitalizzazione al fine di raggiungere uno stato degli oceani sano e produttivo</w:t>
      </w:r>
    </w:p>
    <w:p w14:paraId="359093B7"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14.3: Ridurre al minimo e affrontare gli effetti dell'acidificazione degli oceani, anche attraverso una maggiore cooperazione scientifica a tutti i livelli</w:t>
      </w:r>
    </w:p>
    <w:p w14:paraId="067FA1D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14.4: Entro il 2020, regolare efficacemente la raccolta e la pesca eccessiva, la pesca illegale, non dichiarata e non regolamentata e le pratiche di pesca distruttive e mettere in atto i piani di gestione su base scientifica, al fine di ricostituire le specie ittiche nel più breve tempo possibile, almeno a livelli in grado di produrre la massima crescita sostenibile in base alle diverse caratteristiche biologiche</w:t>
      </w:r>
    </w:p>
    <w:p w14:paraId="6971283F"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14.5: Entro il 2020, preservare almeno il 10 % delle zone costiere e marine, nel rispetto del diritto nazionale e internazionale e sulla base delle migliori informazioni scientifiche disponibili</w:t>
      </w:r>
    </w:p>
    <w:p w14:paraId="3521E2F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14.6: Entro il 2020, vietare certe forme di sovvenzioni alla pesca che contribuiscono alla sovraccapacità e pesca eccessiva, eliminare i sussidi che contribuiscono alla pesca illegale, non dichiarata e non regolamentata e astenersi dall'introdurre nuove sovvenzioni di questo tipo, considerando che un trattamento speciale e differenziato adeguato ed efficace per lo sviluppo dei i paesi meno sviluppati, dovrebbe essere parte integrante </w:t>
      </w:r>
      <w:proofErr w:type="spellStart"/>
      <w:r w:rsidRPr="0064336E">
        <w:rPr>
          <w:rFonts w:ascii="High Tower Text" w:hAnsi="High Tower Text"/>
          <w:sz w:val="24"/>
          <w:szCs w:val="24"/>
        </w:rPr>
        <w:t>dell</w:t>
      </w:r>
      <w:proofErr w:type="spellEnd"/>
      <w:r w:rsidRPr="0064336E">
        <w:rPr>
          <w:rFonts w:ascii="High Tower Text" w:hAnsi="High Tower Text"/>
          <w:sz w:val="24"/>
          <w:szCs w:val="24"/>
        </w:rPr>
        <w:t xml:space="preserve"> 'Organizzazione mondiale del commercio - sussidi alla pesca (http://www.unep.org/default.asp)</w:t>
      </w:r>
    </w:p>
    <w:p w14:paraId="700DBF2D"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14.7: Entro il 2030, aumentare i benefici economici alle piccole isole dei paesi in via di sviluppo per l’uso sostenibile delle risorse marine, anche mediante una gestione sostenibile della pesca, l'acquacoltura e il turismo</w:t>
      </w:r>
    </w:p>
    <w:p w14:paraId="5A6C152F"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14.a: aumentare la conoscenza scientifica, sviluppare la capacità di ricerca e di trasferimento tecnologico marino, tenendo conto dei criteri e orientamenti della Commissione oceanografica intergovernativa (</w:t>
      </w:r>
      <w:proofErr w:type="gramStart"/>
      <w:r w:rsidRPr="0064336E">
        <w:rPr>
          <w:rFonts w:ascii="High Tower Text" w:hAnsi="High Tower Text"/>
          <w:sz w:val="24"/>
          <w:szCs w:val="24"/>
        </w:rPr>
        <w:t>http://www.ioc-unesco.org/ )</w:t>
      </w:r>
      <w:proofErr w:type="gramEnd"/>
      <w:r w:rsidRPr="0064336E">
        <w:rPr>
          <w:rFonts w:ascii="High Tower Text" w:hAnsi="High Tower Text"/>
          <w:sz w:val="24"/>
          <w:szCs w:val="24"/>
        </w:rPr>
        <w:t xml:space="preserve"> al fine di migliorare la salute dell'oceano e per migliorare il contributo della biodiversità marina nei paesi in via di sviluppo, in particolare dei piccoli Stati insulari e paesi meno sviluppati</w:t>
      </w:r>
    </w:p>
    <w:p w14:paraId="7F75A561"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lastRenderedPageBreak/>
        <w:t>14.b: Fornire l'accesso alle risorse e ai mercati marini per i piccoli pescatori artigianali</w:t>
      </w:r>
    </w:p>
    <w:p w14:paraId="5F567D5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14.c: Migliorare la conservazione e l'uso sostenibile degli oceani e delle loro risorse per attuare la normativa internazionale che si riflette nella Convenzione delle Nazioni Unite sul diritto del mare (http://www.isprambiente.gov.it/it/temi/biodiversita/convenzioni-e-accordi-multilaterali/convenzione-delle-nazioni-unite-sul-diritto-del-mare-unclos ), che fornisce il quadro giuridico per l'utilizzo e la conservazione sostenibile degli oceani e delle loro risorse, come ricordato al punto 158 di "il futuro che vogliamo".</w:t>
      </w:r>
    </w:p>
    <w:p w14:paraId="14142DD5" w14:textId="77777777" w:rsidR="0064336E" w:rsidRPr="0064336E" w:rsidRDefault="0064336E" w:rsidP="0064336E">
      <w:pPr>
        <w:spacing w:line="240" w:lineRule="auto"/>
        <w:rPr>
          <w:rFonts w:ascii="High Tower Text" w:hAnsi="High Tower Text"/>
          <w:sz w:val="24"/>
          <w:szCs w:val="24"/>
        </w:rPr>
      </w:pPr>
    </w:p>
    <w:p w14:paraId="652EFE12" w14:textId="77777777" w:rsidR="0064336E" w:rsidRPr="0064336E" w:rsidRDefault="0064336E" w:rsidP="0064336E">
      <w:pPr>
        <w:spacing w:line="240" w:lineRule="auto"/>
        <w:rPr>
          <w:rFonts w:ascii="High Tower Text" w:hAnsi="High Tower Text"/>
          <w:b/>
          <w:sz w:val="24"/>
          <w:szCs w:val="24"/>
        </w:rPr>
      </w:pPr>
      <w:r w:rsidRPr="0064336E">
        <w:rPr>
          <w:rFonts w:ascii="High Tower Text" w:hAnsi="High Tower Text"/>
          <w:b/>
          <w:sz w:val="24"/>
          <w:szCs w:val="24"/>
        </w:rPr>
        <w:t>Obiettivo 15 vita sulla terra</w:t>
      </w:r>
    </w:p>
    <w:p w14:paraId="68EB2BBF"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La conservazione e l'uso sostenibile della biodiversità sono di vitale importanza per lo sviluppo sociale ed economico, nonché per la sopravvivenza dell'umanità. Tuttavia, vi è un evidente e continuo declino della biodiversità con una perdita della superficie forestale che minaccia la prosperità umana, con un impoverimento delle popolazioni rurali povere - comprese le comunità indigene e locali - particolarmente colpite. Biodiversità e foreste contribuiscono alla riduzione della povertà e sono alla base della sicurezza alimentare e della salute umana, poiché assicurano aria pulita e acqua, assorbendo le emissioni di CO2 oltreché lo sviluppo ambientale.</w:t>
      </w:r>
    </w:p>
    <w:p w14:paraId="20FA2BB6"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L’obiettivo 15 è finalizzato alla conservazione, restauro e uso sostenibile degli ecosistemi, con l'obiettivo di fermare la deforestazione, assicurare il ripristino delle foreste degradate e sostanzialmente aumentare il rimboschimento entro il 2020. Inoltre, partecipa alla lotta alla desertificazione entro il 2030 e al ripristino dei terreni interessati dalla desertificazione, siccità e inondazioni. Per proteggere la biodiversità, l’obiettivo 15 chiede misure urgenti per porre fine bracconaggio e il traffico di specie animali e vegetali protette.</w:t>
      </w:r>
    </w:p>
    <w:p w14:paraId="12DDEFFD"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Obiettivo 15: proteggere, restaurare e promuovere l'uso sostenibile degli ecosistemi terrestri, gestire in modo sostenibile le foreste, lotta alla desertificazione, e fermare e invertire il degrado del suolo e arrestare la perdita di biodiversità</w:t>
      </w:r>
    </w:p>
    <w:p w14:paraId="7BDC27FC"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15.1: Entro il 2020, garantire la conservazione, il restauro e l'uso sostenibile degli ecosistemi di acqua dolce e terrestri interne e dei loro servizi, in particolare le foreste, le zone umide, le montagne e le zone aride, in linea con gli obblighi derivanti dagli accordi internazionali</w:t>
      </w:r>
    </w:p>
    <w:p w14:paraId="47F6EE60"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15.2: Entro il 2020, promuovere l'attuazione di una gestione sostenibile di tutti i tipi di foreste, fermare la deforestazione, il ripristino delle foreste degradate e aumentare notevolmente la riforestazione a livello globale</w:t>
      </w:r>
    </w:p>
    <w:p w14:paraId="6723AE37"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15.3: Entro il 2030, garantire la lotta alla desertificazione, il ripristino dei terreni degradati e del suolo, compresi i terreni colpiti da desertificazione, siccità e inondazioni</w:t>
      </w:r>
    </w:p>
    <w:p w14:paraId="5EDF6FE9"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15.4: Entro il 2030, garantire la conservazione degli ecosistemi montani, compresa la loro biodiversità, al fine di migliorare la loro capacità di fornire prestazioni che sono essenziali per lo sviluppo sostenibile</w:t>
      </w:r>
    </w:p>
    <w:p w14:paraId="3CD5281E"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15.5: intervenire d'urgenza e in modo significativo per ridurre il degrado degli habitat naturali, arrestare la perdita di biodiversità e, entro il 2020, proteggere e prevenire l'estinzione delle specie minacciate</w:t>
      </w:r>
    </w:p>
    <w:p w14:paraId="5870E502"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15.6: Promuovere la ripartizione giusta ed equa dei benefici derivanti dall'utilizzo delle risorse genetiche e promuovere l'accesso adeguato a tali risorse, come concordato a livello internazionale</w:t>
      </w:r>
    </w:p>
    <w:p w14:paraId="7E0E5CF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lastRenderedPageBreak/>
        <w:t>15.7: adottare misure urgenti per porre fine bracconaggio e il traffico di specie di flora e fauna protette e affrontare sia la domanda e l'offerta di prodotti della fauna selvatica illegali</w:t>
      </w:r>
    </w:p>
    <w:p w14:paraId="08111E0A"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15.8: Entro il 2020, adottare misure per impedire l'introduzione e ridurre significativamente l'impatto delle specie esotiche invasive negli ecosistemi di terra e acqua e controllare</w:t>
      </w:r>
    </w:p>
    <w:p w14:paraId="13BA2301"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15.9: entro il 2020, integrare i valori dell’ecosistema e della biodiversità nella pianificazione nazionale e locale, i processi di sviluppo, le strategie e gli indirizzi di riduzione della povertà</w:t>
      </w:r>
    </w:p>
    <w:p w14:paraId="66DD87C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15.a: mobilitare e aumentare in modo significativo le risorse finanziarie da tutte le fonti al fine di conservare e utilizzare in modo durevole la biodiversità e gli ecosistemi</w:t>
      </w:r>
    </w:p>
    <w:p w14:paraId="5BAE896D"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15b: mobilitare risorse significative da tutte le fonti e a tutti i livelli per finanziare la gestione sostenibile delle foreste e di fornire adeguati incentivi ai paesi in via di sviluppo per far progredire tale gestione, anche per la conservazione e riforestazione</w:t>
      </w:r>
    </w:p>
    <w:p w14:paraId="51DAF3E9"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15.c: migliorare il supporto globale per gli sforzi per combattere il bracconaggio e il traffico di specie protette, aumentando la capacità delle comunità locali di perseguire opportunità di sostentamento sostenibili.</w:t>
      </w:r>
    </w:p>
    <w:p w14:paraId="57CC1F43" w14:textId="77777777" w:rsidR="0064336E" w:rsidRPr="0064336E" w:rsidRDefault="0064336E" w:rsidP="0064336E">
      <w:pPr>
        <w:spacing w:line="240" w:lineRule="auto"/>
        <w:rPr>
          <w:rFonts w:ascii="High Tower Text" w:hAnsi="High Tower Text"/>
          <w:sz w:val="24"/>
          <w:szCs w:val="24"/>
        </w:rPr>
      </w:pPr>
    </w:p>
    <w:p w14:paraId="4CD84394" w14:textId="77777777" w:rsidR="0064336E" w:rsidRPr="0064336E" w:rsidRDefault="0064336E" w:rsidP="0064336E">
      <w:pPr>
        <w:spacing w:after="0" w:line="240" w:lineRule="auto"/>
        <w:rPr>
          <w:rFonts w:ascii="High Tower Text" w:hAnsi="High Tower Text"/>
          <w:b/>
          <w:sz w:val="24"/>
          <w:szCs w:val="24"/>
        </w:rPr>
      </w:pPr>
      <w:r w:rsidRPr="0064336E">
        <w:rPr>
          <w:rFonts w:ascii="High Tower Text" w:hAnsi="High Tower Text"/>
          <w:b/>
          <w:sz w:val="24"/>
          <w:szCs w:val="24"/>
        </w:rPr>
        <w:t>Obiettivo 16 pace, giustizia e istituzioni solide.</w:t>
      </w:r>
    </w:p>
    <w:p w14:paraId="24090A8E" w14:textId="58B32D66" w:rsidR="0064336E" w:rsidRPr="0064336E" w:rsidRDefault="00872A4D" w:rsidP="0064336E">
      <w:pPr>
        <w:spacing w:line="240" w:lineRule="auto"/>
        <w:rPr>
          <w:rFonts w:ascii="High Tower Text" w:hAnsi="High Tower Text"/>
          <w:sz w:val="24"/>
          <w:szCs w:val="24"/>
        </w:rPr>
      </w:pPr>
      <w:r w:rsidRPr="0064336E">
        <w:rPr>
          <w:rFonts w:ascii="High Tower Text" w:hAnsi="High Tower Text"/>
          <w:sz w:val="24"/>
          <w:szCs w:val="24"/>
        </w:rPr>
        <w:t>È</w:t>
      </w:r>
      <w:r w:rsidR="0064336E" w:rsidRPr="0064336E">
        <w:rPr>
          <w:rFonts w:ascii="High Tower Text" w:hAnsi="High Tower Text"/>
          <w:sz w:val="24"/>
          <w:szCs w:val="24"/>
        </w:rPr>
        <w:t xml:space="preserve"> evidente che senza una comunità pacifica e inclusiva e una governance efficace, lo sviluppo non può essere sostenibile. Ad esempio, i paesi colpiti da conflitti sono i più lontani dal raggiungimento degli SDG, mentre in molti altri paesi il ristabilimento delle istituzioni di pace e responsabili ha contribuito notevolmente al raggiungimento degli SDG.</w:t>
      </w:r>
    </w:p>
    <w:p w14:paraId="09E6AC5A"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 xml:space="preserve">L’Obiettivo 16 entro il 2030 </w:t>
      </w:r>
      <w:proofErr w:type="gramStart"/>
      <w:r w:rsidRPr="0064336E">
        <w:rPr>
          <w:rFonts w:ascii="High Tower Text" w:hAnsi="High Tower Text"/>
          <w:sz w:val="24"/>
          <w:szCs w:val="24"/>
        </w:rPr>
        <w:t>mira pertanto</w:t>
      </w:r>
      <w:proofErr w:type="gramEnd"/>
      <w:r w:rsidRPr="0064336E">
        <w:rPr>
          <w:rFonts w:ascii="High Tower Text" w:hAnsi="High Tower Text"/>
          <w:sz w:val="24"/>
          <w:szCs w:val="24"/>
        </w:rPr>
        <w:t xml:space="preserve"> a promuovere società pacifiche e inclusive. Come tale, essa sostiene di ridurre ogni forma di violenza, comprese la tortura e la lotta contro tutte le forme di criminalità organizzata. Inoltre, obiettivo 16 prevede di ridurre in modo significativo corruzione e concussione, così come flussi finanziari illeciti e di armi. Per garantire che le società siano pacifiche e inclusive, L’Obiettivo 16 ha anche lo scopo di promuovere le istituzioni inclusive e lo stato di diritto, e di garantire la parità di accesso alla giustizia.</w:t>
      </w:r>
    </w:p>
    <w:p w14:paraId="716EA619"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Obiettivo 16: promuovere società pacifiche e inclusivi per lo sviluppo sostenibile, fornire l'accesso alla giustizia per tutti e costruire istituzioni efficaci, responsabili e inclusive a tutti i livelli</w:t>
      </w:r>
    </w:p>
    <w:p w14:paraId="3CE71022"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16.1: ridurre in modo significativo tutte le forme di violenza e il tasso di mortalità</w:t>
      </w:r>
    </w:p>
    <w:p w14:paraId="0762B65B"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16.2: eliminare l'abuso, lo sfruttamento, il traffico e tutte le forme di violenza e torture verso i bambini</w:t>
      </w:r>
    </w:p>
    <w:p w14:paraId="70FA77E7"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16.3: promuovere lo stato di diritto a livello nazionale e internazionale e di garantire parità di accesso alla giustizia per tutti</w:t>
      </w:r>
    </w:p>
    <w:p w14:paraId="53D6D79F"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16.4: Entro il 2030, di ridurre in modo significativo i flussi finanziari illeciti e di armi, rafforzare il ritorno dei beni rubati e combattere ogni forma di criminalità organizzata</w:t>
      </w:r>
    </w:p>
    <w:p w14:paraId="741ACE98"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16.5: Sostanzialmente ridurre la corruzione e le tangenti in tutte le loro forme</w:t>
      </w:r>
    </w:p>
    <w:p w14:paraId="43748345"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16.6: Sviluppare istituzioni efficaci, responsabili e trasparenti a tutti i livelli</w:t>
      </w:r>
    </w:p>
    <w:p w14:paraId="67DCD730"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16.7: Assicurare un reattivo, inclusiva, partecipativo e rappresentativo processo decisionale a tutti i livelli</w:t>
      </w:r>
    </w:p>
    <w:p w14:paraId="1E384693"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lastRenderedPageBreak/>
        <w:t>16.8: ampliare e rafforzare la partecipazione dei paesi in via di sviluppo nelle istituzioni della governance globale</w:t>
      </w:r>
    </w:p>
    <w:p w14:paraId="6FF82BB9"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16.9: Entro il 2030, garantire per tutti un’identità legale e la registrazione delle nascite</w:t>
      </w:r>
    </w:p>
    <w:p w14:paraId="1EB24C80"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16.10: Garantire l'accesso del pubblico alle informazioni e proteggere le libertà fondamentali, in conformità della legislazione nazionale e degli accordi internazionali</w:t>
      </w:r>
    </w:p>
    <w:p w14:paraId="392D7A61"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16.a: Rafforzare la capacità delle istituzioni nazionali, anche attraverso la cooperazione internazionale, in particolare nei paesi in via di sviluppo, di prevenire la violenza e di combattere il terrorismo e la criminalità</w:t>
      </w:r>
    </w:p>
    <w:p w14:paraId="20BCB7B4" w14:textId="77777777" w:rsidR="0064336E" w:rsidRPr="0064336E" w:rsidRDefault="0064336E" w:rsidP="0064336E">
      <w:pPr>
        <w:spacing w:line="240" w:lineRule="auto"/>
        <w:rPr>
          <w:rFonts w:ascii="High Tower Text" w:hAnsi="High Tower Text"/>
          <w:sz w:val="24"/>
          <w:szCs w:val="24"/>
        </w:rPr>
      </w:pPr>
      <w:r w:rsidRPr="0064336E">
        <w:rPr>
          <w:rFonts w:ascii="High Tower Text" w:hAnsi="High Tower Text"/>
          <w:sz w:val="24"/>
          <w:szCs w:val="24"/>
        </w:rPr>
        <w:t>16.B: Promuovere e far rispettare le leggi e le politiche non discriminatorie per uno sviluppo sostenibile.</w:t>
      </w:r>
    </w:p>
    <w:p w14:paraId="7E768AD5" w14:textId="77777777" w:rsidR="0064336E" w:rsidRDefault="0064336E"/>
    <w:sectPr w:rsidR="006433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2677C"/>
    <w:multiLevelType w:val="hybridMultilevel"/>
    <w:tmpl w:val="9BEC5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6E"/>
    <w:rsid w:val="0064336E"/>
    <w:rsid w:val="00872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839A"/>
  <w15:chartTrackingRefBased/>
  <w15:docId w15:val="{9EC9CC8C-F5D6-4E83-A5DB-CD098C71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336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6016</Words>
  <Characters>34295</Characters>
  <Application>Microsoft Office Word</Application>
  <DocSecurity>0</DocSecurity>
  <Lines>285</Lines>
  <Paragraphs>80</Paragraphs>
  <ScaleCrop>false</ScaleCrop>
  <Company/>
  <LinksUpToDate>false</LinksUpToDate>
  <CharactersWithSpaces>40231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Pizzicannella</dc:creator>
  <cp:keywords/>
  <dc:description/>
  <cp:lastModifiedBy>Fabio Pizzicannella</cp:lastModifiedBy>
  <cp:revision>2</cp:revision>
  <dcterms:created xsi:type="dcterms:W3CDTF">2021-01-12T19:38:00Z</dcterms:created>
  <dcterms:modified xsi:type="dcterms:W3CDTF">2021-01-12T19:46:00Z</dcterms:modified>
</cp:coreProperties>
</file>